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A" w:rsidRPr="00E744D9" w:rsidRDefault="00801736" w:rsidP="008E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hAnsi="Times New Roman" w:cs="Times New Roman"/>
          <w:b/>
          <w:sz w:val="24"/>
          <w:szCs w:val="24"/>
        </w:rPr>
        <w:t>Upřesnění zadávacích podmínek, Odpovědi na dotazy č. 1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36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hAnsi="Times New Roman" w:cs="Times New Roman"/>
          <w:b/>
          <w:sz w:val="24"/>
          <w:szCs w:val="24"/>
        </w:rPr>
        <w:t>Zadavatel: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>Vysoká škola báňská – Technická univerzita Ostrava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4D9">
        <w:rPr>
          <w:rFonts w:ascii="Times New Roman" w:eastAsia="Calibri" w:hAnsi="Times New Roman" w:cs="Times New Roman"/>
          <w:sz w:val="24"/>
          <w:szCs w:val="24"/>
        </w:rPr>
        <w:t xml:space="preserve">17. listopadu 15/2172, 708 33 Ostrava – </w:t>
      </w:r>
      <w:proofErr w:type="spellStart"/>
      <w:r w:rsidRPr="00E744D9">
        <w:rPr>
          <w:rFonts w:ascii="Times New Roman" w:eastAsia="Calibri" w:hAnsi="Times New Roman" w:cs="Times New Roman"/>
          <w:sz w:val="24"/>
          <w:szCs w:val="24"/>
        </w:rPr>
        <w:t>Poruba</w:t>
      </w:r>
      <w:proofErr w:type="spellEnd"/>
    </w:p>
    <w:p w:rsidR="00FD5830" w:rsidRPr="00E744D9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4D9">
        <w:rPr>
          <w:rFonts w:ascii="Times New Roman" w:eastAsia="Calibri" w:hAnsi="Times New Roman" w:cs="Times New Roman"/>
          <w:sz w:val="24"/>
          <w:szCs w:val="24"/>
        </w:rPr>
        <w:t>IČ: 61989100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44D9">
        <w:rPr>
          <w:rFonts w:ascii="Times New Roman" w:eastAsia="Calibri" w:hAnsi="Times New Roman" w:cs="Times New Roman"/>
          <w:b/>
          <w:sz w:val="24"/>
          <w:szCs w:val="24"/>
        </w:rPr>
        <w:t>Mandatář: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>DUCK Consulting s.r.o.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4D9">
        <w:rPr>
          <w:rFonts w:ascii="Times New Roman" w:eastAsia="Calibri" w:hAnsi="Times New Roman" w:cs="Times New Roman"/>
          <w:sz w:val="24"/>
          <w:szCs w:val="24"/>
        </w:rPr>
        <w:t>Zalužanského</w:t>
      </w:r>
      <w:proofErr w:type="spellEnd"/>
      <w:r w:rsidRPr="00E744D9">
        <w:rPr>
          <w:rFonts w:ascii="Times New Roman" w:eastAsia="Calibri" w:hAnsi="Times New Roman" w:cs="Times New Roman"/>
          <w:sz w:val="24"/>
          <w:szCs w:val="24"/>
        </w:rPr>
        <w:t xml:space="preserve"> 1184, 703 84 Ostrava – Vítkovice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E744D9">
        <w:rPr>
          <w:rFonts w:ascii="Times New Roman" w:eastAsia="Calibri" w:hAnsi="Times New Roman" w:cs="Times New Roman"/>
          <w:sz w:val="24"/>
          <w:szCs w:val="24"/>
        </w:rPr>
        <w:t>Ing. Robert Kačer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 xml:space="preserve">IČ: </w:t>
      </w:r>
      <w:r w:rsidRPr="00E744D9">
        <w:rPr>
          <w:rFonts w:ascii="Times New Roman" w:eastAsia="Calibri" w:hAnsi="Times New Roman" w:cs="Times New Roman"/>
          <w:sz w:val="24"/>
          <w:szCs w:val="24"/>
        </w:rPr>
        <w:t>277 78</w:t>
      </w:r>
      <w:r w:rsidRPr="00E744D9">
        <w:rPr>
          <w:rFonts w:ascii="Times New Roman" w:hAnsi="Times New Roman" w:cs="Times New Roman"/>
          <w:sz w:val="24"/>
          <w:szCs w:val="24"/>
        </w:rPr>
        <w:t> </w:t>
      </w:r>
      <w:r w:rsidRPr="00E744D9">
        <w:rPr>
          <w:rFonts w:ascii="Times New Roman" w:eastAsia="Calibri" w:hAnsi="Times New Roman" w:cs="Times New Roman"/>
          <w:sz w:val="24"/>
          <w:szCs w:val="24"/>
        </w:rPr>
        <w:t>061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E744D9" w:rsidRDefault="00E744D9" w:rsidP="004F6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 dne 22</w:t>
      </w:r>
      <w:r w:rsidR="00FA4936" w:rsidRPr="00E744D9">
        <w:rPr>
          <w:rFonts w:ascii="Times New Roman" w:hAnsi="Times New Roman" w:cs="Times New Roman"/>
          <w:sz w:val="24"/>
          <w:szCs w:val="24"/>
        </w:rPr>
        <w:t>. b</w:t>
      </w:r>
      <w:r w:rsidR="00FD5830" w:rsidRPr="00E744D9">
        <w:rPr>
          <w:rFonts w:ascii="Times New Roman" w:hAnsi="Times New Roman" w:cs="Times New Roman"/>
          <w:sz w:val="24"/>
          <w:szCs w:val="24"/>
        </w:rPr>
        <w:t>řezna 2011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4D9">
        <w:rPr>
          <w:rFonts w:ascii="Times New Roman" w:hAnsi="Times New Roman" w:cs="Times New Roman"/>
          <w:sz w:val="24"/>
          <w:szCs w:val="24"/>
          <w:u w:val="single"/>
        </w:rPr>
        <w:t>Upřesnění zadávacích podmínek, Odpovědi na dotazy č. 1</w:t>
      </w: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830" w:rsidRPr="00E744D9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>Z pověření shora uvedeného zadavatele veřejné zakázky malého rozsahu na dodávku s názvem „</w:t>
      </w:r>
      <w:proofErr w:type="spellStart"/>
      <w:r w:rsidR="00E744D9" w:rsidRPr="00E744D9">
        <w:rPr>
          <w:rFonts w:ascii="Times New Roman" w:hAnsi="Times New Roman" w:cs="Times New Roman"/>
          <w:sz w:val="24"/>
          <w:szCs w:val="24"/>
        </w:rPr>
        <w:t>Biohazard</w:t>
      </w:r>
      <w:proofErr w:type="spellEnd"/>
      <w:r w:rsidR="00E744D9" w:rsidRPr="00E744D9">
        <w:rPr>
          <w:rFonts w:ascii="Times New Roman" w:hAnsi="Times New Roman" w:cs="Times New Roman"/>
          <w:sz w:val="24"/>
          <w:szCs w:val="24"/>
        </w:rPr>
        <w:t xml:space="preserve"> box</w:t>
      </w:r>
      <w:r w:rsidRPr="00E744D9">
        <w:rPr>
          <w:rFonts w:ascii="Times New Roman" w:hAnsi="Times New Roman" w:cs="Times New Roman"/>
          <w:sz w:val="24"/>
          <w:szCs w:val="24"/>
        </w:rPr>
        <w:t xml:space="preserve">“ zadávané v otevřeném řízení realizovaného dle </w:t>
      </w:r>
      <w:r w:rsidRPr="00E744D9">
        <w:rPr>
          <w:rFonts w:ascii="Times New Roman" w:eastAsia="Calibri" w:hAnsi="Times New Roman" w:cs="Times New Roman"/>
          <w:sz w:val="24"/>
          <w:szCs w:val="24"/>
        </w:rPr>
        <w:t>přílohy č. 2 příručky p</w:t>
      </w:r>
      <w:r w:rsidR="004F610A" w:rsidRPr="00E744D9">
        <w:rPr>
          <w:rFonts w:ascii="Times New Roman" w:hAnsi="Times New Roman" w:cs="Times New Roman"/>
          <w:sz w:val="24"/>
          <w:szCs w:val="24"/>
        </w:rPr>
        <w:t xml:space="preserve">ro žadatele a příjemce OP </w:t>
      </w:r>
      <w:proofErr w:type="spellStart"/>
      <w:r w:rsidR="004F610A" w:rsidRPr="00E744D9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="004F610A" w:rsidRPr="00E744D9">
        <w:rPr>
          <w:rFonts w:ascii="Times New Roman" w:hAnsi="Times New Roman" w:cs="Times New Roman"/>
          <w:sz w:val="24"/>
          <w:szCs w:val="24"/>
        </w:rPr>
        <w:t>, Vám zasíláme následující odpovědi na dotazy zájemce:</w:t>
      </w:r>
    </w:p>
    <w:p w:rsidR="004F610A" w:rsidRPr="00E744D9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0A" w:rsidRPr="00E744D9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hAnsi="Times New Roman" w:cs="Times New Roman"/>
          <w:b/>
          <w:sz w:val="24"/>
          <w:szCs w:val="24"/>
        </w:rPr>
        <w:t>Dotaz č. 1</w:t>
      </w:r>
    </w:p>
    <w:p w:rsidR="001F4E12" w:rsidRPr="00E744D9" w:rsidRDefault="00E744D9" w:rsidP="00E744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4D9">
        <w:rPr>
          <w:rFonts w:ascii="Times New Roman" w:hAnsi="Times New Roman" w:cs="Times New Roman"/>
          <w:color w:val="000000"/>
          <w:sz w:val="24"/>
          <w:szCs w:val="24"/>
        </w:rPr>
        <w:t xml:space="preserve">Tímto žádám o upřesnění technické specifikace u požadovaného parametru: půdorys maximálně 1300 x 800 mm, hmotnost 200 kg. Rozumím hloubce, jelikož je zde asi nutnost průchodu dveří o max. šířce 80 cm, ale  parametr 1300 mm a váha 200 kg omezuje tento výběr </w:t>
      </w:r>
      <w:r w:rsidRPr="00E744D9">
        <w:rPr>
          <w:rStyle w:val="Siln"/>
          <w:rFonts w:ascii="Times New Roman" w:hAnsi="Times New Roman" w:cs="Times New Roman"/>
          <w:color w:val="000000"/>
          <w:sz w:val="24"/>
          <w:szCs w:val="24"/>
          <w:u w:val="single"/>
        </w:rPr>
        <w:t>pouze na jeden konkrétní typ boxu na trhu</w:t>
      </w:r>
      <w:r w:rsidRPr="00E744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44D9" w:rsidRDefault="00E744D9" w:rsidP="00E74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0A" w:rsidRPr="00E744D9" w:rsidRDefault="004F610A" w:rsidP="00E74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hAnsi="Times New Roman" w:cs="Times New Roman"/>
          <w:b/>
          <w:sz w:val="24"/>
          <w:szCs w:val="24"/>
        </w:rPr>
        <w:t>Odpověď č. 1</w:t>
      </w:r>
    </w:p>
    <w:p w:rsidR="00E744D9" w:rsidRPr="00E744D9" w:rsidRDefault="00E744D9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Tato informace není pravdivá</w:t>
      </w:r>
      <w:r w:rsidRPr="00E74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parametr neomezuje výběr pouze jednoho konkrétního typu boxu na trhu. </w:t>
      </w:r>
    </w:p>
    <w:p w:rsidR="00E744D9" w:rsidRPr="00E744D9" w:rsidRDefault="00E744D9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44D9" w:rsidRPr="00E744D9" w:rsidRDefault="00E744D9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44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Dotaz č. 2</w:t>
      </w:r>
    </w:p>
    <w:p w:rsidR="001F4E12" w:rsidRPr="00E744D9" w:rsidRDefault="00E744D9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hAnsi="Times New Roman" w:cs="Times New Roman"/>
          <w:color w:val="000000"/>
          <w:sz w:val="24"/>
          <w:szCs w:val="24"/>
        </w:rPr>
        <w:t xml:space="preserve">Je zde možná nějaká tolerance např. do šířky +/-10 cm a váha +/- 20 </w:t>
      </w:r>
      <w:proofErr w:type="gramStart"/>
      <w:r w:rsidRPr="00E744D9">
        <w:rPr>
          <w:rFonts w:ascii="Times New Roman" w:hAnsi="Times New Roman" w:cs="Times New Roman"/>
          <w:color w:val="000000"/>
          <w:sz w:val="24"/>
          <w:szCs w:val="24"/>
        </w:rPr>
        <w:t>kg ???</w:t>
      </w:r>
      <w:proofErr w:type="gramEnd"/>
      <w:r w:rsidR="001F4E12" w:rsidRPr="00E744D9">
        <w:rPr>
          <w:rFonts w:ascii="Times New Roman" w:hAnsi="Times New Roman" w:cs="Times New Roman"/>
          <w:b/>
          <w:sz w:val="24"/>
          <w:szCs w:val="24"/>
        </w:rPr>
        <w:tab/>
      </w:r>
    </w:p>
    <w:p w:rsidR="00E744D9" w:rsidRPr="00E744D9" w:rsidRDefault="00E744D9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4D9" w:rsidRPr="00E744D9" w:rsidRDefault="00E744D9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hAnsi="Times New Roman" w:cs="Times New Roman"/>
          <w:b/>
          <w:sz w:val="24"/>
          <w:szCs w:val="24"/>
        </w:rPr>
        <w:t xml:space="preserve">Odpověď </w:t>
      </w:r>
      <w:proofErr w:type="gramStart"/>
      <w:r w:rsidRPr="00E744D9">
        <w:rPr>
          <w:rFonts w:ascii="Times New Roman" w:hAnsi="Times New Roman" w:cs="Times New Roman"/>
          <w:b/>
          <w:sz w:val="24"/>
          <w:szCs w:val="24"/>
        </w:rPr>
        <w:t>č.2</w:t>
      </w:r>
      <w:proofErr w:type="gramEnd"/>
    </w:p>
    <w:p w:rsidR="00E744D9" w:rsidRPr="00E744D9" w:rsidRDefault="00E744D9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eastAsia="Times New Roman" w:hAnsi="Times New Roman" w:cs="Times New Roman"/>
          <w:color w:val="000000"/>
          <w:sz w:val="24"/>
          <w:szCs w:val="24"/>
        </w:rPr>
        <w:t>Váhu jsme ochotni tolerovat, délku určitě ne.</w:t>
      </w:r>
    </w:p>
    <w:p w:rsidR="00E744D9" w:rsidRPr="00E744D9" w:rsidRDefault="00E744D9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390" w:rsidRPr="00E744D9" w:rsidRDefault="001F4E12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lastRenderedPageBreak/>
        <w:t>S přáním příjemného dne</w:t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76450" cy="1123950"/>
            <wp:effectExtent l="19050" t="0" r="0" b="0"/>
            <wp:docPr id="3" name="obrázek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744D9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994390" w:rsidRPr="00E744D9">
        <w:rPr>
          <w:rFonts w:ascii="Times New Roman" w:hAnsi="Times New Roman" w:cs="Times New Roman"/>
          <w:sz w:val="24"/>
          <w:szCs w:val="24"/>
        </w:rPr>
        <w:t>.…………………………</w:t>
      </w:r>
    </w:p>
    <w:p w:rsidR="00994390" w:rsidRPr="00E744D9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  <w:t>Ing. Robert Kačer</w:t>
      </w:r>
    </w:p>
    <w:p w:rsidR="00994390" w:rsidRPr="00E744D9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  <w:t>DUCK Consulting s.r.o.</w:t>
      </w:r>
    </w:p>
    <w:p w:rsidR="00994390" w:rsidRPr="00E744D9" w:rsidRDefault="00994390" w:rsidP="001F4E12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</w:r>
      <w:r w:rsidRPr="00E744D9">
        <w:rPr>
          <w:rFonts w:ascii="Times New Roman" w:hAnsi="Times New Roman" w:cs="Times New Roman"/>
          <w:sz w:val="24"/>
          <w:szCs w:val="24"/>
        </w:rPr>
        <w:tab/>
        <w:t>mandatář</w:t>
      </w:r>
      <w:r w:rsidR="001F4E12" w:rsidRPr="00E744D9">
        <w:rPr>
          <w:rFonts w:ascii="Times New Roman" w:hAnsi="Times New Roman" w:cs="Times New Roman"/>
          <w:sz w:val="24"/>
          <w:szCs w:val="24"/>
        </w:rPr>
        <w:tab/>
      </w:r>
    </w:p>
    <w:sectPr w:rsidR="00994390" w:rsidRPr="00E744D9" w:rsidSect="00510A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F0" w:rsidRDefault="00083CF0" w:rsidP="00801736">
      <w:pPr>
        <w:spacing w:after="0" w:line="240" w:lineRule="auto"/>
      </w:pPr>
      <w:r>
        <w:separator/>
      </w:r>
    </w:p>
  </w:endnote>
  <w:endnote w:type="continuationSeparator" w:id="0">
    <w:p w:rsidR="00083CF0" w:rsidRDefault="00083CF0" w:rsidP="008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F0" w:rsidRDefault="00083CF0" w:rsidP="00801736">
      <w:pPr>
        <w:spacing w:after="0" w:line="240" w:lineRule="auto"/>
      </w:pPr>
      <w:r>
        <w:separator/>
      </w:r>
    </w:p>
  </w:footnote>
  <w:footnote w:type="continuationSeparator" w:id="0">
    <w:p w:rsidR="00083CF0" w:rsidRDefault="00083CF0" w:rsidP="008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6" w:rsidRDefault="00801736" w:rsidP="00801736">
    <w:pPr>
      <w:pStyle w:val="Zhlav"/>
    </w:pPr>
    <w:r>
      <w:rPr>
        <w:noProof/>
        <w:lang w:eastAsia="cs-CZ"/>
      </w:rPr>
      <w:drawing>
        <wp:inline distT="0" distB="0" distL="0" distR="0">
          <wp:extent cx="5972175" cy="1666875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736" w:rsidRDefault="0080173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6"/>
    <w:rsid w:val="00083CF0"/>
    <w:rsid w:val="000B22F9"/>
    <w:rsid w:val="00104A6E"/>
    <w:rsid w:val="001863F8"/>
    <w:rsid w:val="001F4E12"/>
    <w:rsid w:val="002E2CE7"/>
    <w:rsid w:val="0039720F"/>
    <w:rsid w:val="00407AEA"/>
    <w:rsid w:val="004F610A"/>
    <w:rsid w:val="00510AEA"/>
    <w:rsid w:val="005272D8"/>
    <w:rsid w:val="005E216A"/>
    <w:rsid w:val="00712270"/>
    <w:rsid w:val="007E5D08"/>
    <w:rsid w:val="00801736"/>
    <w:rsid w:val="008E631E"/>
    <w:rsid w:val="00994390"/>
    <w:rsid w:val="00A30857"/>
    <w:rsid w:val="00B25482"/>
    <w:rsid w:val="00BC6B07"/>
    <w:rsid w:val="00C12608"/>
    <w:rsid w:val="00CB0F2B"/>
    <w:rsid w:val="00CB108E"/>
    <w:rsid w:val="00E744D9"/>
    <w:rsid w:val="00EB58ED"/>
    <w:rsid w:val="00FA4936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1736"/>
  </w:style>
  <w:style w:type="paragraph" w:styleId="Zpat">
    <w:name w:val="footer"/>
    <w:basedOn w:val="Normln"/>
    <w:link w:val="ZpatChar"/>
    <w:uiPriority w:val="99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1736"/>
  </w:style>
  <w:style w:type="paragraph" w:styleId="Textbubliny">
    <w:name w:val="Balloon Text"/>
    <w:basedOn w:val="Normln"/>
    <w:link w:val="TextbublinyChar"/>
    <w:uiPriority w:val="99"/>
    <w:semiHidden/>
    <w:unhideWhenUsed/>
    <w:rsid w:val="008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3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744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DUCK Consulting s.r.o.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DUCK Consulting s.r.o.</dc:subject>
  <dc:creator>Ing. Zuzana Funioková</dc:creator>
  <cp:lastModifiedBy>Zuza</cp:lastModifiedBy>
  <cp:revision>9</cp:revision>
  <dcterms:created xsi:type="dcterms:W3CDTF">2011-03-16T07:44:00Z</dcterms:created>
  <dcterms:modified xsi:type="dcterms:W3CDTF">2011-03-22T13:27:00Z</dcterms:modified>
</cp:coreProperties>
</file>