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F11" w:rsidRDefault="00962F11" w:rsidP="00962F11">
      <w:pPr>
        <w:rPr>
          <w:rFonts w:ascii="Tahoma" w:hAnsi="Tahoma" w:cs="Tahoma"/>
        </w:rPr>
      </w:pPr>
      <w:r>
        <w:rPr>
          <w:rFonts w:ascii="Tahoma" w:hAnsi="Tahoma" w:cs="Tahoma"/>
        </w:rPr>
        <w:t>Příloha č. 2 – Obchodní podmínky</w:t>
      </w:r>
    </w:p>
    <w:p w:rsidR="00962F11" w:rsidRDefault="00962F11" w:rsidP="00962F11">
      <w:pPr>
        <w:rPr>
          <w:rFonts w:ascii="Tahoma" w:hAnsi="Tahoma" w:cs="Tahoma"/>
        </w:rPr>
      </w:pPr>
    </w:p>
    <w:p w:rsidR="00962F11" w:rsidRDefault="00962F11" w:rsidP="00962F11">
      <w:pPr>
        <w:rPr>
          <w:b/>
          <w:caps/>
          <w:snapToGrid w:val="0"/>
          <w:sz w:val="20"/>
        </w:rPr>
      </w:pPr>
    </w:p>
    <w:p w:rsidR="00962F11" w:rsidRDefault="00962F11" w:rsidP="00962F11">
      <w:pPr>
        <w:rPr>
          <w:b/>
          <w:caps/>
          <w:snapToGrid w:val="0"/>
          <w:sz w:val="20"/>
        </w:rPr>
      </w:pPr>
    </w:p>
    <w:p w:rsidR="00962F11" w:rsidRDefault="00962F11" w:rsidP="00962F11">
      <w:pPr>
        <w:rPr>
          <w:b/>
          <w:caps/>
          <w:snapToGrid w:val="0"/>
          <w:sz w:val="20"/>
        </w:rPr>
      </w:pPr>
    </w:p>
    <w:p w:rsidR="00962F11" w:rsidRDefault="00962F11" w:rsidP="00962F11">
      <w:pPr>
        <w:rPr>
          <w:b/>
          <w:caps/>
          <w:snapToGrid w:val="0"/>
          <w:sz w:val="20"/>
        </w:rPr>
      </w:pPr>
    </w:p>
    <w:p w:rsidR="00962F11" w:rsidRDefault="00962F11" w:rsidP="00962F11">
      <w:pPr>
        <w:rPr>
          <w:b/>
          <w:caps/>
          <w:snapToGrid w:val="0"/>
          <w:sz w:val="20"/>
        </w:rPr>
      </w:pPr>
    </w:p>
    <w:p w:rsidR="00962F11" w:rsidRDefault="00962F11" w:rsidP="00962F11">
      <w:pPr>
        <w:rPr>
          <w:b/>
          <w:caps/>
          <w:snapToGrid w:val="0"/>
          <w:sz w:val="20"/>
        </w:rPr>
      </w:pPr>
    </w:p>
    <w:p w:rsidR="00962F11" w:rsidRDefault="00962F11" w:rsidP="00962F11">
      <w:pPr>
        <w:rPr>
          <w:b/>
          <w:caps/>
          <w:snapToGrid w:val="0"/>
          <w:sz w:val="20"/>
        </w:rPr>
      </w:pPr>
    </w:p>
    <w:p w:rsidR="00962F11" w:rsidRDefault="00962F11" w:rsidP="00962F11">
      <w:pPr>
        <w:rPr>
          <w:b/>
          <w:caps/>
          <w:snapToGrid w:val="0"/>
          <w:sz w:val="20"/>
        </w:rPr>
      </w:pPr>
    </w:p>
    <w:p w:rsidR="00962F11" w:rsidRDefault="00962F11" w:rsidP="00962F11">
      <w:pPr>
        <w:rPr>
          <w:b/>
          <w:caps/>
          <w:snapToGrid w:val="0"/>
          <w:sz w:val="20"/>
        </w:rPr>
      </w:pPr>
    </w:p>
    <w:p w:rsidR="00962F11" w:rsidRDefault="00962F11" w:rsidP="00962F11">
      <w:pPr>
        <w:rPr>
          <w:b/>
          <w:caps/>
          <w:snapToGrid w:val="0"/>
          <w:sz w:val="20"/>
        </w:rPr>
      </w:pPr>
    </w:p>
    <w:p w:rsidR="00962F11" w:rsidRDefault="00962F11" w:rsidP="00962F11">
      <w:pPr>
        <w:rPr>
          <w:b/>
          <w:caps/>
          <w:snapToGrid w:val="0"/>
          <w:sz w:val="20"/>
        </w:rPr>
      </w:pPr>
    </w:p>
    <w:p w:rsidR="00962F11" w:rsidRDefault="00962F11" w:rsidP="00962F11">
      <w:pPr>
        <w:rPr>
          <w:b/>
          <w:caps/>
          <w:snapToGrid w:val="0"/>
          <w:sz w:val="20"/>
        </w:rPr>
      </w:pPr>
    </w:p>
    <w:p w:rsidR="00962F11" w:rsidRDefault="00962F11" w:rsidP="00962F11">
      <w:pPr>
        <w:rPr>
          <w:b/>
          <w:caps/>
          <w:snapToGrid w:val="0"/>
          <w:sz w:val="20"/>
        </w:rPr>
      </w:pPr>
    </w:p>
    <w:p w:rsidR="00962F11" w:rsidRDefault="00962F11" w:rsidP="00962F11">
      <w:pPr>
        <w:jc w:val="center"/>
        <w:rPr>
          <w:b/>
          <w:caps/>
          <w:snapToGrid w:val="0"/>
          <w:sz w:val="28"/>
          <w:szCs w:val="28"/>
        </w:rPr>
      </w:pPr>
      <w:r>
        <w:rPr>
          <w:b/>
          <w:caps/>
          <w:snapToGrid w:val="0"/>
          <w:sz w:val="28"/>
          <w:szCs w:val="28"/>
        </w:rPr>
        <w:t xml:space="preserve">SMLOUVA O DÍLO </w:t>
      </w:r>
    </w:p>
    <w:p w:rsidR="00962F11" w:rsidRDefault="00962F11" w:rsidP="00962F11">
      <w:pPr>
        <w:jc w:val="center"/>
        <w:rPr>
          <w:b/>
          <w:caps/>
          <w:snapToGrid w:val="0"/>
          <w:color w:val="FF0000"/>
          <w:sz w:val="20"/>
        </w:rPr>
      </w:pPr>
    </w:p>
    <w:p w:rsidR="00962F11" w:rsidRDefault="00962F11" w:rsidP="00962F11">
      <w:pPr>
        <w:jc w:val="center"/>
        <w:rPr>
          <w:b/>
          <w:caps/>
          <w:snapToGrid w:val="0"/>
          <w:color w:val="FF0000"/>
          <w:sz w:val="20"/>
        </w:rPr>
      </w:pPr>
    </w:p>
    <w:p w:rsidR="00962F11" w:rsidRDefault="00962F11" w:rsidP="00962F11">
      <w:pPr>
        <w:jc w:val="center"/>
        <w:rPr>
          <w:b/>
          <w:caps/>
          <w:snapToGrid w:val="0"/>
          <w:color w:val="FF0000"/>
          <w:sz w:val="20"/>
        </w:rPr>
      </w:pPr>
    </w:p>
    <w:p w:rsidR="00962F11" w:rsidRDefault="00962F11" w:rsidP="00962F11">
      <w:pPr>
        <w:jc w:val="center"/>
        <w:rPr>
          <w:b/>
          <w:caps/>
          <w:snapToGrid w:val="0"/>
          <w:color w:val="FF0000"/>
          <w:sz w:val="20"/>
        </w:rPr>
      </w:pPr>
    </w:p>
    <w:p w:rsidR="00962F11" w:rsidRDefault="00962F11" w:rsidP="00962F11">
      <w:pPr>
        <w:jc w:val="center"/>
        <w:rPr>
          <w:b/>
          <w:caps/>
          <w:snapToGrid w:val="0"/>
          <w:color w:val="FF0000"/>
          <w:sz w:val="20"/>
        </w:rPr>
      </w:pPr>
    </w:p>
    <w:p w:rsidR="00962F11" w:rsidRDefault="00962F11" w:rsidP="00962F11">
      <w:pPr>
        <w:jc w:val="center"/>
        <w:rPr>
          <w:b/>
          <w:caps/>
          <w:snapToGrid w:val="0"/>
          <w:color w:val="FF0000"/>
          <w:sz w:val="20"/>
        </w:rPr>
      </w:pPr>
    </w:p>
    <w:p w:rsidR="00962F11" w:rsidRDefault="00962F11" w:rsidP="00962F11">
      <w:pPr>
        <w:jc w:val="center"/>
        <w:rPr>
          <w:b/>
          <w:caps/>
          <w:snapToGrid w:val="0"/>
          <w:color w:val="FF0000"/>
          <w:sz w:val="20"/>
        </w:rPr>
      </w:pPr>
    </w:p>
    <w:p w:rsidR="00962F11" w:rsidRDefault="00962F11" w:rsidP="00962F11">
      <w:pPr>
        <w:jc w:val="center"/>
        <w:rPr>
          <w:b/>
          <w:caps/>
          <w:snapToGrid w:val="0"/>
          <w:color w:val="FF0000"/>
          <w:sz w:val="20"/>
        </w:rPr>
      </w:pPr>
    </w:p>
    <w:p w:rsidR="00962F11" w:rsidRDefault="00962F11" w:rsidP="00962F11">
      <w:pPr>
        <w:jc w:val="center"/>
        <w:rPr>
          <w:b/>
          <w:caps/>
          <w:snapToGrid w:val="0"/>
          <w:color w:val="FF0000"/>
          <w:sz w:val="20"/>
        </w:rPr>
      </w:pPr>
    </w:p>
    <w:p w:rsidR="00962F11" w:rsidRDefault="00962F11" w:rsidP="00962F11">
      <w:pPr>
        <w:jc w:val="center"/>
        <w:rPr>
          <w:b/>
          <w:caps/>
          <w:snapToGrid w:val="0"/>
          <w:color w:val="FF0000"/>
          <w:sz w:val="20"/>
        </w:rPr>
      </w:pPr>
    </w:p>
    <w:p w:rsidR="00962F11" w:rsidRDefault="00962F11" w:rsidP="00962F11">
      <w:pPr>
        <w:jc w:val="center"/>
        <w:rPr>
          <w:b/>
          <w:caps/>
          <w:snapToGrid w:val="0"/>
          <w:color w:val="FF0000"/>
          <w:sz w:val="20"/>
        </w:rPr>
      </w:pPr>
    </w:p>
    <w:p w:rsidR="00962F11" w:rsidRDefault="00962F11" w:rsidP="00962F11">
      <w:pPr>
        <w:jc w:val="center"/>
        <w:rPr>
          <w:b/>
          <w:caps/>
          <w:snapToGrid w:val="0"/>
          <w:color w:val="FF0000"/>
          <w:sz w:val="20"/>
        </w:rPr>
      </w:pPr>
    </w:p>
    <w:p w:rsidR="00962F11" w:rsidRDefault="00962F11" w:rsidP="00962F11">
      <w:pPr>
        <w:jc w:val="center"/>
        <w:rPr>
          <w:b/>
          <w:caps/>
          <w:snapToGrid w:val="0"/>
          <w:color w:val="FF0000"/>
          <w:sz w:val="20"/>
        </w:rPr>
      </w:pPr>
    </w:p>
    <w:p w:rsidR="00962F11" w:rsidRDefault="00962F11" w:rsidP="00962F11">
      <w:pPr>
        <w:jc w:val="center"/>
        <w:rPr>
          <w:b/>
          <w:caps/>
          <w:snapToGrid w:val="0"/>
          <w:color w:val="FF0000"/>
          <w:sz w:val="20"/>
        </w:rPr>
      </w:pPr>
    </w:p>
    <w:p w:rsidR="00962F11" w:rsidRDefault="00962F11" w:rsidP="00962F11">
      <w:pPr>
        <w:jc w:val="center"/>
        <w:rPr>
          <w:b/>
          <w:caps/>
          <w:snapToGrid w:val="0"/>
          <w:color w:val="FF0000"/>
          <w:sz w:val="20"/>
        </w:rPr>
      </w:pPr>
    </w:p>
    <w:p w:rsidR="00962F11" w:rsidRDefault="00962F11" w:rsidP="00962F11">
      <w:pPr>
        <w:jc w:val="center"/>
        <w:rPr>
          <w:b/>
          <w:caps/>
          <w:snapToGrid w:val="0"/>
          <w:color w:val="FF0000"/>
          <w:sz w:val="20"/>
        </w:rPr>
      </w:pPr>
    </w:p>
    <w:p w:rsidR="00962F11" w:rsidRDefault="00962F11" w:rsidP="00962F11">
      <w:pPr>
        <w:jc w:val="center"/>
        <w:rPr>
          <w:b/>
          <w:caps/>
          <w:snapToGrid w:val="0"/>
          <w:color w:val="FF0000"/>
          <w:sz w:val="20"/>
        </w:rPr>
      </w:pPr>
    </w:p>
    <w:p w:rsidR="00962F11" w:rsidRDefault="00962F11" w:rsidP="00962F11">
      <w:pPr>
        <w:jc w:val="center"/>
        <w:rPr>
          <w:b/>
          <w:caps/>
          <w:snapToGrid w:val="0"/>
          <w:color w:val="FF0000"/>
          <w:sz w:val="20"/>
        </w:rPr>
      </w:pPr>
    </w:p>
    <w:p w:rsidR="00962F11" w:rsidRDefault="00962F11" w:rsidP="00962F11">
      <w:pPr>
        <w:jc w:val="center"/>
        <w:rPr>
          <w:b/>
          <w:caps/>
          <w:snapToGrid w:val="0"/>
          <w:color w:val="FF0000"/>
          <w:sz w:val="20"/>
        </w:rPr>
      </w:pPr>
    </w:p>
    <w:p w:rsidR="00962F11" w:rsidRDefault="00962F11" w:rsidP="00962F11">
      <w:pPr>
        <w:jc w:val="center"/>
        <w:rPr>
          <w:b/>
          <w:caps/>
          <w:snapToGrid w:val="0"/>
          <w:color w:val="FF0000"/>
          <w:sz w:val="20"/>
        </w:rPr>
      </w:pPr>
    </w:p>
    <w:p w:rsidR="00962F11" w:rsidRDefault="00962F11" w:rsidP="00962F11">
      <w:pPr>
        <w:jc w:val="center"/>
        <w:rPr>
          <w:b/>
          <w:caps/>
          <w:snapToGrid w:val="0"/>
          <w:color w:val="FF0000"/>
          <w:sz w:val="20"/>
        </w:rPr>
      </w:pPr>
    </w:p>
    <w:p w:rsidR="00962F11" w:rsidRDefault="00962F11" w:rsidP="00962F11">
      <w:pPr>
        <w:jc w:val="center"/>
        <w:rPr>
          <w:b/>
          <w:caps/>
          <w:snapToGrid w:val="0"/>
          <w:color w:val="FF0000"/>
          <w:sz w:val="20"/>
        </w:rPr>
      </w:pPr>
    </w:p>
    <w:p w:rsidR="00962F11" w:rsidRDefault="00962F11" w:rsidP="00962F11">
      <w:pPr>
        <w:jc w:val="center"/>
        <w:rPr>
          <w:b/>
          <w:caps/>
          <w:snapToGrid w:val="0"/>
          <w:color w:val="FF0000"/>
          <w:sz w:val="20"/>
        </w:rPr>
      </w:pPr>
    </w:p>
    <w:p w:rsidR="00962F11" w:rsidRDefault="00962F11" w:rsidP="00962F11">
      <w:pPr>
        <w:jc w:val="center"/>
        <w:rPr>
          <w:b/>
          <w:caps/>
          <w:snapToGrid w:val="0"/>
          <w:color w:val="FF0000"/>
          <w:sz w:val="20"/>
        </w:rPr>
      </w:pPr>
    </w:p>
    <w:p w:rsidR="00962F11" w:rsidRDefault="00962F11" w:rsidP="00962F11">
      <w:pPr>
        <w:jc w:val="center"/>
        <w:rPr>
          <w:b/>
          <w:caps/>
          <w:snapToGrid w:val="0"/>
          <w:color w:val="FF0000"/>
          <w:sz w:val="20"/>
        </w:rPr>
      </w:pPr>
    </w:p>
    <w:tbl>
      <w:tblPr>
        <w:tblW w:w="9212" w:type="dxa"/>
        <w:tblLayout w:type="fixed"/>
        <w:tblCellMar>
          <w:left w:w="70" w:type="dxa"/>
          <w:right w:w="70" w:type="dxa"/>
        </w:tblCellMar>
        <w:tblLook w:val="0000"/>
      </w:tblPr>
      <w:tblGrid>
        <w:gridCol w:w="4606"/>
        <w:gridCol w:w="4606"/>
      </w:tblGrid>
      <w:tr w:rsidR="00962F11" w:rsidTr="00281980">
        <w:tc>
          <w:tcPr>
            <w:tcW w:w="4606" w:type="dxa"/>
          </w:tcPr>
          <w:p w:rsidR="00962F11" w:rsidRDefault="00962F11" w:rsidP="00281980">
            <w:pPr>
              <w:rPr>
                <w:b/>
              </w:rPr>
            </w:pPr>
            <w:r>
              <w:rPr>
                <w:b/>
                <w:szCs w:val="22"/>
              </w:rPr>
              <w:t>Dodavatel:</w:t>
            </w:r>
          </w:p>
          <w:p w:rsidR="00962F11" w:rsidRDefault="00962F11" w:rsidP="00281980">
            <w:pPr>
              <w:rPr>
                <w:b/>
              </w:rPr>
            </w:pPr>
          </w:p>
          <w:p w:rsidR="00682C61" w:rsidRDefault="00682C61" w:rsidP="00281980">
            <w:r w:rsidRPr="002D0D75">
              <w:rPr>
                <w:highlight w:val="lightGray"/>
              </w:rPr>
              <w:fldChar w:fldCharType="begin">
                <w:ffData>
                  <w:name w:val=""/>
                  <w:enabled/>
                  <w:calcOnExit w:val="0"/>
                  <w:textInput/>
                </w:ffData>
              </w:fldChar>
            </w:r>
            <w:r w:rsidRPr="002D0D75">
              <w:rPr>
                <w:highlight w:val="lightGray"/>
              </w:rPr>
              <w:instrText xml:space="preserve"> FORMTEXT </w:instrText>
            </w:r>
            <w:r>
              <w:rPr>
                <w:highlight w:val="lightGray"/>
              </w:rPr>
            </w:r>
            <w:r w:rsidRPr="002D0D75">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sidRPr="002D0D75">
              <w:rPr>
                <w:highlight w:val="lightGray"/>
              </w:rPr>
              <w:fldChar w:fldCharType="end"/>
            </w:r>
          </w:p>
          <w:p w:rsidR="00962F11" w:rsidRPr="00682C61" w:rsidRDefault="00962F11" w:rsidP="00281980">
            <w:r w:rsidRPr="00682C61">
              <w:rPr>
                <w:szCs w:val="22"/>
              </w:rPr>
              <w:t xml:space="preserve">sídlem: </w:t>
            </w:r>
            <w:r w:rsidR="00682C61" w:rsidRPr="002D0D75">
              <w:rPr>
                <w:highlight w:val="lightGray"/>
              </w:rPr>
              <w:fldChar w:fldCharType="begin">
                <w:ffData>
                  <w:name w:val=""/>
                  <w:enabled/>
                  <w:calcOnExit w:val="0"/>
                  <w:textInput/>
                </w:ffData>
              </w:fldChar>
            </w:r>
            <w:r w:rsidR="00682C61" w:rsidRPr="002D0D75">
              <w:rPr>
                <w:highlight w:val="lightGray"/>
              </w:rPr>
              <w:instrText xml:space="preserve"> FORMTEXT </w:instrText>
            </w:r>
            <w:r w:rsidR="00682C61">
              <w:rPr>
                <w:highlight w:val="lightGray"/>
              </w:rPr>
            </w:r>
            <w:r w:rsidR="00682C61" w:rsidRPr="002D0D75">
              <w:rPr>
                <w:highlight w:val="lightGray"/>
              </w:rPr>
              <w:fldChar w:fldCharType="separate"/>
            </w:r>
            <w:r w:rsidR="00682C61">
              <w:rPr>
                <w:noProof/>
                <w:highlight w:val="lightGray"/>
              </w:rPr>
              <w:t> </w:t>
            </w:r>
            <w:r w:rsidR="00682C61">
              <w:rPr>
                <w:noProof/>
                <w:highlight w:val="lightGray"/>
              </w:rPr>
              <w:t> </w:t>
            </w:r>
            <w:r w:rsidR="00682C61">
              <w:rPr>
                <w:noProof/>
                <w:highlight w:val="lightGray"/>
              </w:rPr>
              <w:t> </w:t>
            </w:r>
            <w:r w:rsidR="00682C61">
              <w:rPr>
                <w:noProof/>
                <w:highlight w:val="lightGray"/>
              </w:rPr>
              <w:t> </w:t>
            </w:r>
            <w:r w:rsidR="00682C61">
              <w:rPr>
                <w:noProof/>
                <w:highlight w:val="lightGray"/>
              </w:rPr>
              <w:t> </w:t>
            </w:r>
            <w:r w:rsidR="00682C61" w:rsidRPr="002D0D75">
              <w:rPr>
                <w:highlight w:val="lightGray"/>
              </w:rPr>
              <w:fldChar w:fldCharType="end"/>
            </w:r>
          </w:p>
          <w:p w:rsidR="00962F11" w:rsidRDefault="00962F11" w:rsidP="00281980">
            <w:r w:rsidRPr="00682C61">
              <w:rPr>
                <w:szCs w:val="22"/>
              </w:rPr>
              <w:t xml:space="preserve">IČ: </w:t>
            </w:r>
            <w:r w:rsidR="00682C61" w:rsidRPr="002D0D75">
              <w:rPr>
                <w:highlight w:val="lightGray"/>
              </w:rPr>
              <w:fldChar w:fldCharType="begin">
                <w:ffData>
                  <w:name w:val=""/>
                  <w:enabled/>
                  <w:calcOnExit w:val="0"/>
                  <w:textInput/>
                </w:ffData>
              </w:fldChar>
            </w:r>
            <w:r w:rsidR="00682C61" w:rsidRPr="002D0D75">
              <w:rPr>
                <w:highlight w:val="lightGray"/>
              </w:rPr>
              <w:instrText xml:space="preserve"> FORMTEXT </w:instrText>
            </w:r>
            <w:r w:rsidR="00682C61">
              <w:rPr>
                <w:highlight w:val="lightGray"/>
              </w:rPr>
            </w:r>
            <w:r w:rsidR="00682C61" w:rsidRPr="002D0D75">
              <w:rPr>
                <w:highlight w:val="lightGray"/>
              </w:rPr>
              <w:fldChar w:fldCharType="separate"/>
            </w:r>
            <w:r w:rsidR="001632EC">
              <w:rPr>
                <w:highlight w:val="lightGray"/>
              </w:rPr>
              <w:t> </w:t>
            </w:r>
            <w:r w:rsidR="001632EC">
              <w:rPr>
                <w:highlight w:val="lightGray"/>
              </w:rPr>
              <w:t> </w:t>
            </w:r>
            <w:r w:rsidR="001632EC">
              <w:rPr>
                <w:highlight w:val="lightGray"/>
              </w:rPr>
              <w:t> </w:t>
            </w:r>
            <w:r w:rsidR="001632EC">
              <w:rPr>
                <w:highlight w:val="lightGray"/>
              </w:rPr>
              <w:t> </w:t>
            </w:r>
            <w:r w:rsidR="001632EC">
              <w:rPr>
                <w:highlight w:val="lightGray"/>
              </w:rPr>
              <w:t> </w:t>
            </w:r>
            <w:r w:rsidR="00682C61" w:rsidRPr="002D0D75">
              <w:rPr>
                <w:highlight w:val="lightGray"/>
              </w:rPr>
              <w:fldChar w:fldCharType="end"/>
            </w:r>
          </w:p>
          <w:p w:rsidR="00962F11" w:rsidRDefault="00962F11" w:rsidP="00281980">
            <w:pPr>
              <w:rPr>
                <w:b/>
              </w:rPr>
            </w:pPr>
            <w:r>
              <w:rPr>
                <w:szCs w:val="22"/>
              </w:rPr>
              <w:t xml:space="preserve"> </w:t>
            </w:r>
          </w:p>
        </w:tc>
        <w:tc>
          <w:tcPr>
            <w:tcW w:w="4606" w:type="dxa"/>
          </w:tcPr>
          <w:p w:rsidR="00962F11" w:rsidRDefault="00962F11" w:rsidP="00281980">
            <w:pPr>
              <w:rPr>
                <w:b/>
              </w:rPr>
            </w:pPr>
            <w:r>
              <w:rPr>
                <w:b/>
                <w:szCs w:val="22"/>
              </w:rPr>
              <w:t>Objednatel:</w:t>
            </w:r>
          </w:p>
          <w:p w:rsidR="00962F11" w:rsidRDefault="00962F11" w:rsidP="00281980">
            <w:pPr>
              <w:rPr>
                <w:b/>
              </w:rPr>
            </w:pPr>
          </w:p>
          <w:p w:rsidR="00962F11" w:rsidRDefault="00962F11" w:rsidP="00281980">
            <w:pPr>
              <w:rPr>
                <w:b/>
              </w:rPr>
            </w:pPr>
            <w:r>
              <w:rPr>
                <w:b/>
                <w:szCs w:val="22"/>
              </w:rPr>
              <w:t>Vysoká škola báňská – Technická univerzita Ostrava</w:t>
            </w:r>
          </w:p>
          <w:p w:rsidR="00962F11" w:rsidRDefault="00962F11" w:rsidP="00281980">
            <w:r>
              <w:rPr>
                <w:szCs w:val="22"/>
              </w:rPr>
              <w:t>sídlem: Ostrava, Poruba, 17. listopadu 2172/15, PSČ 708 33</w:t>
            </w:r>
          </w:p>
          <w:p w:rsidR="00962F11" w:rsidRDefault="00962F11" w:rsidP="00281980">
            <w:r>
              <w:rPr>
                <w:szCs w:val="22"/>
              </w:rPr>
              <w:t>IČ: 619 89 100</w:t>
            </w:r>
          </w:p>
          <w:p w:rsidR="00962F11" w:rsidRDefault="00962F11" w:rsidP="00281980">
            <w:pPr>
              <w:rPr>
                <w:b/>
              </w:rPr>
            </w:pPr>
          </w:p>
        </w:tc>
      </w:tr>
    </w:tbl>
    <w:p w:rsidR="00962F11" w:rsidRDefault="00962F11" w:rsidP="00962F11">
      <w:pPr>
        <w:rPr>
          <w:b/>
          <w:caps/>
          <w:snapToGrid w:val="0"/>
          <w:color w:val="FF0000"/>
          <w:sz w:val="20"/>
        </w:rPr>
      </w:pPr>
    </w:p>
    <w:p w:rsidR="00962F11" w:rsidRPr="00682C61" w:rsidRDefault="00962F11" w:rsidP="00962F11">
      <w:pPr>
        <w:pStyle w:val="Numm2"/>
        <w:numPr>
          <w:ilvl w:val="0"/>
          <w:numId w:val="2"/>
        </w:numPr>
        <w:tabs>
          <w:tab w:val="clear" w:pos="705"/>
        </w:tabs>
        <w:ind w:left="567" w:hanging="567"/>
        <w:rPr>
          <w:b/>
          <w:sz w:val="22"/>
          <w:szCs w:val="22"/>
        </w:rPr>
      </w:pPr>
      <w:r>
        <w:rPr>
          <w:b/>
          <w:sz w:val="22"/>
          <w:szCs w:val="22"/>
          <w:highlight w:val="yellow"/>
        </w:rPr>
        <w:br w:type="page"/>
      </w:r>
      <w:r w:rsidR="00682C61" w:rsidRPr="002D0D75">
        <w:rPr>
          <w:highlight w:val="lightGray"/>
        </w:rPr>
        <w:lastRenderedPageBreak/>
        <w:fldChar w:fldCharType="begin">
          <w:ffData>
            <w:name w:val=""/>
            <w:enabled/>
            <w:calcOnExit w:val="0"/>
            <w:textInput/>
          </w:ffData>
        </w:fldChar>
      </w:r>
      <w:r w:rsidR="00682C61" w:rsidRPr="002D0D75">
        <w:rPr>
          <w:highlight w:val="lightGray"/>
        </w:rPr>
        <w:instrText xml:space="preserve"> FORMTEXT </w:instrText>
      </w:r>
      <w:r w:rsidR="00682C61">
        <w:rPr>
          <w:highlight w:val="lightGray"/>
        </w:rPr>
      </w:r>
      <w:r w:rsidR="00682C61" w:rsidRPr="002D0D75">
        <w:rPr>
          <w:highlight w:val="lightGray"/>
        </w:rPr>
        <w:fldChar w:fldCharType="separate"/>
      </w:r>
      <w:r w:rsidR="00682C61">
        <w:rPr>
          <w:noProof/>
          <w:highlight w:val="lightGray"/>
        </w:rPr>
        <w:t> </w:t>
      </w:r>
      <w:r w:rsidR="00682C61">
        <w:rPr>
          <w:noProof/>
          <w:highlight w:val="lightGray"/>
        </w:rPr>
        <w:t> </w:t>
      </w:r>
      <w:r w:rsidR="00682C61">
        <w:rPr>
          <w:noProof/>
          <w:highlight w:val="lightGray"/>
        </w:rPr>
        <w:t> </w:t>
      </w:r>
      <w:r w:rsidR="00682C61">
        <w:rPr>
          <w:noProof/>
          <w:highlight w:val="lightGray"/>
        </w:rPr>
        <w:t> </w:t>
      </w:r>
      <w:r w:rsidR="00682C61">
        <w:rPr>
          <w:noProof/>
          <w:highlight w:val="lightGray"/>
        </w:rPr>
        <w:t> </w:t>
      </w:r>
      <w:r w:rsidR="00682C61" w:rsidRPr="002D0D75">
        <w:rPr>
          <w:highlight w:val="lightGray"/>
        </w:rPr>
        <w:fldChar w:fldCharType="end"/>
      </w:r>
    </w:p>
    <w:p w:rsidR="00962F11" w:rsidRPr="00682C61" w:rsidRDefault="00962F11" w:rsidP="00962F11">
      <w:pPr>
        <w:pStyle w:val="Numm2"/>
        <w:numPr>
          <w:ilvl w:val="0"/>
          <w:numId w:val="0"/>
        </w:numPr>
        <w:ind w:firstLine="567"/>
        <w:rPr>
          <w:sz w:val="22"/>
          <w:szCs w:val="22"/>
        </w:rPr>
      </w:pPr>
      <w:r w:rsidRPr="00682C61">
        <w:rPr>
          <w:sz w:val="22"/>
          <w:szCs w:val="22"/>
        </w:rPr>
        <w:t>se sídlem:</w:t>
      </w:r>
      <w:r w:rsidR="00682C61" w:rsidRPr="00682C61">
        <w:rPr>
          <w:highlight w:val="lightGray"/>
        </w:rPr>
        <w:t xml:space="preserve"> </w:t>
      </w:r>
      <w:r w:rsidR="00682C61" w:rsidRPr="002D0D75">
        <w:rPr>
          <w:highlight w:val="lightGray"/>
        </w:rPr>
        <w:fldChar w:fldCharType="begin">
          <w:ffData>
            <w:name w:val=""/>
            <w:enabled/>
            <w:calcOnExit w:val="0"/>
            <w:textInput/>
          </w:ffData>
        </w:fldChar>
      </w:r>
      <w:r w:rsidR="00682C61" w:rsidRPr="002D0D75">
        <w:rPr>
          <w:highlight w:val="lightGray"/>
        </w:rPr>
        <w:instrText xml:space="preserve"> FORMTEXT </w:instrText>
      </w:r>
      <w:r w:rsidR="00682C61">
        <w:rPr>
          <w:highlight w:val="lightGray"/>
        </w:rPr>
      </w:r>
      <w:r w:rsidR="00682C61" w:rsidRPr="002D0D75">
        <w:rPr>
          <w:highlight w:val="lightGray"/>
        </w:rPr>
        <w:fldChar w:fldCharType="separate"/>
      </w:r>
      <w:r w:rsidR="00682C61">
        <w:rPr>
          <w:noProof/>
          <w:highlight w:val="lightGray"/>
        </w:rPr>
        <w:t> </w:t>
      </w:r>
      <w:r w:rsidR="00682C61">
        <w:rPr>
          <w:noProof/>
          <w:highlight w:val="lightGray"/>
        </w:rPr>
        <w:t> </w:t>
      </w:r>
      <w:r w:rsidR="00682C61">
        <w:rPr>
          <w:noProof/>
          <w:highlight w:val="lightGray"/>
        </w:rPr>
        <w:t> </w:t>
      </w:r>
      <w:r w:rsidR="00682C61">
        <w:rPr>
          <w:noProof/>
          <w:highlight w:val="lightGray"/>
        </w:rPr>
        <w:t> </w:t>
      </w:r>
      <w:r w:rsidR="00682C61">
        <w:rPr>
          <w:noProof/>
          <w:highlight w:val="lightGray"/>
        </w:rPr>
        <w:t> </w:t>
      </w:r>
      <w:r w:rsidR="00682C61" w:rsidRPr="002D0D75">
        <w:rPr>
          <w:highlight w:val="lightGray"/>
        </w:rPr>
        <w:fldChar w:fldCharType="end"/>
      </w:r>
      <w:r w:rsidR="00682C61">
        <w:t xml:space="preserve"> </w:t>
      </w:r>
    </w:p>
    <w:p w:rsidR="00962F11" w:rsidRPr="00682C61" w:rsidRDefault="00962F11" w:rsidP="00962F11">
      <w:pPr>
        <w:ind w:left="567"/>
        <w:rPr>
          <w:szCs w:val="22"/>
        </w:rPr>
      </w:pPr>
      <w:r w:rsidRPr="00682C61">
        <w:rPr>
          <w:szCs w:val="22"/>
        </w:rPr>
        <w:t xml:space="preserve">IČ: </w:t>
      </w:r>
      <w:r w:rsidR="00682C61" w:rsidRPr="002D0D75">
        <w:rPr>
          <w:highlight w:val="lightGray"/>
        </w:rPr>
        <w:fldChar w:fldCharType="begin">
          <w:ffData>
            <w:name w:val=""/>
            <w:enabled/>
            <w:calcOnExit w:val="0"/>
            <w:textInput/>
          </w:ffData>
        </w:fldChar>
      </w:r>
      <w:r w:rsidR="00682C61" w:rsidRPr="002D0D75">
        <w:rPr>
          <w:highlight w:val="lightGray"/>
        </w:rPr>
        <w:instrText xml:space="preserve"> FORMTEXT </w:instrText>
      </w:r>
      <w:r w:rsidR="00682C61">
        <w:rPr>
          <w:highlight w:val="lightGray"/>
        </w:rPr>
      </w:r>
      <w:r w:rsidR="00682C61" w:rsidRPr="002D0D75">
        <w:rPr>
          <w:highlight w:val="lightGray"/>
        </w:rPr>
        <w:fldChar w:fldCharType="separate"/>
      </w:r>
      <w:r w:rsidR="00682C61">
        <w:rPr>
          <w:noProof/>
          <w:highlight w:val="lightGray"/>
        </w:rPr>
        <w:t> </w:t>
      </w:r>
      <w:r w:rsidR="00682C61">
        <w:rPr>
          <w:noProof/>
          <w:highlight w:val="lightGray"/>
        </w:rPr>
        <w:t> </w:t>
      </w:r>
      <w:r w:rsidR="00682C61">
        <w:rPr>
          <w:noProof/>
          <w:highlight w:val="lightGray"/>
        </w:rPr>
        <w:t> </w:t>
      </w:r>
      <w:r w:rsidR="00682C61">
        <w:rPr>
          <w:noProof/>
          <w:highlight w:val="lightGray"/>
        </w:rPr>
        <w:t> </w:t>
      </w:r>
      <w:r w:rsidR="00682C61">
        <w:rPr>
          <w:noProof/>
          <w:highlight w:val="lightGray"/>
        </w:rPr>
        <w:t> </w:t>
      </w:r>
      <w:r w:rsidR="00682C61" w:rsidRPr="002D0D75">
        <w:rPr>
          <w:highlight w:val="lightGray"/>
        </w:rPr>
        <w:fldChar w:fldCharType="end"/>
      </w:r>
    </w:p>
    <w:p w:rsidR="00962F11" w:rsidRPr="00682C61" w:rsidRDefault="00962F11" w:rsidP="00962F11">
      <w:pPr>
        <w:ind w:left="567"/>
        <w:rPr>
          <w:szCs w:val="22"/>
        </w:rPr>
      </w:pPr>
      <w:r w:rsidRPr="00682C61">
        <w:rPr>
          <w:szCs w:val="22"/>
        </w:rPr>
        <w:t>zapsána v obchodním rejstříku vedeném</w:t>
      </w:r>
      <w:r w:rsidR="006040C8">
        <w:rPr>
          <w:szCs w:val="22"/>
        </w:rPr>
        <w:t xml:space="preserve"> </w:t>
      </w:r>
      <w:r w:rsidR="00682C61" w:rsidRPr="00682C61">
        <w:rPr>
          <w:highlight w:val="lightGray"/>
        </w:rPr>
        <w:t xml:space="preserve"> </w:t>
      </w:r>
      <w:r w:rsidR="00682C61" w:rsidRPr="002D0D75">
        <w:rPr>
          <w:highlight w:val="lightGray"/>
        </w:rPr>
        <w:fldChar w:fldCharType="begin">
          <w:ffData>
            <w:name w:val=""/>
            <w:enabled/>
            <w:calcOnExit w:val="0"/>
            <w:textInput/>
          </w:ffData>
        </w:fldChar>
      </w:r>
      <w:r w:rsidR="00682C61" w:rsidRPr="002D0D75">
        <w:rPr>
          <w:highlight w:val="lightGray"/>
        </w:rPr>
        <w:instrText xml:space="preserve"> FORMTEXT </w:instrText>
      </w:r>
      <w:r w:rsidR="00682C61">
        <w:rPr>
          <w:highlight w:val="lightGray"/>
        </w:rPr>
      </w:r>
      <w:r w:rsidR="00682C61" w:rsidRPr="002D0D75">
        <w:rPr>
          <w:highlight w:val="lightGray"/>
        </w:rPr>
        <w:fldChar w:fldCharType="separate"/>
      </w:r>
      <w:r w:rsidR="00682C61">
        <w:rPr>
          <w:noProof/>
          <w:highlight w:val="lightGray"/>
        </w:rPr>
        <w:t> </w:t>
      </w:r>
      <w:r w:rsidR="00682C61">
        <w:rPr>
          <w:noProof/>
          <w:highlight w:val="lightGray"/>
        </w:rPr>
        <w:t> </w:t>
      </w:r>
      <w:r w:rsidR="00682C61">
        <w:rPr>
          <w:noProof/>
          <w:highlight w:val="lightGray"/>
        </w:rPr>
        <w:t> </w:t>
      </w:r>
      <w:r w:rsidR="00682C61">
        <w:rPr>
          <w:noProof/>
          <w:highlight w:val="lightGray"/>
        </w:rPr>
        <w:t> </w:t>
      </w:r>
      <w:r w:rsidR="00682C61">
        <w:rPr>
          <w:noProof/>
          <w:highlight w:val="lightGray"/>
        </w:rPr>
        <w:t> </w:t>
      </w:r>
      <w:r w:rsidR="00682C61" w:rsidRPr="002D0D75">
        <w:rPr>
          <w:highlight w:val="lightGray"/>
        </w:rPr>
        <w:fldChar w:fldCharType="end"/>
      </w:r>
      <w:r w:rsidRPr="00682C61">
        <w:rPr>
          <w:szCs w:val="22"/>
        </w:rPr>
        <w:t xml:space="preserve">, oddíl </w:t>
      </w:r>
      <w:r w:rsidR="00682C61" w:rsidRPr="002D0D75">
        <w:rPr>
          <w:highlight w:val="lightGray"/>
        </w:rPr>
        <w:fldChar w:fldCharType="begin">
          <w:ffData>
            <w:name w:val=""/>
            <w:enabled/>
            <w:calcOnExit w:val="0"/>
            <w:textInput/>
          </w:ffData>
        </w:fldChar>
      </w:r>
      <w:r w:rsidR="00682C61" w:rsidRPr="002D0D75">
        <w:rPr>
          <w:highlight w:val="lightGray"/>
        </w:rPr>
        <w:instrText xml:space="preserve"> FORMTEXT </w:instrText>
      </w:r>
      <w:r w:rsidR="00682C61">
        <w:rPr>
          <w:highlight w:val="lightGray"/>
        </w:rPr>
      </w:r>
      <w:r w:rsidR="00682C61" w:rsidRPr="002D0D75">
        <w:rPr>
          <w:highlight w:val="lightGray"/>
        </w:rPr>
        <w:fldChar w:fldCharType="separate"/>
      </w:r>
      <w:r w:rsidR="00682C61">
        <w:rPr>
          <w:noProof/>
          <w:highlight w:val="lightGray"/>
        </w:rPr>
        <w:t> </w:t>
      </w:r>
      <w:r w:rsidR="00682C61">
        <w:rPr>
          <w:noProof/>
          <w:highlight w:val="lightGray"/>
        </w:rPr>
        <w:t> </w:t>
      </w:r>
      <w:r w:rsidR="00682C61">
        <w:rPr>
          <w:noProof/>
          <w:highlight w:val="lightGray"/>
        </w:rPr>
        <w:t> </w:t>
      </w:r>
      <w:r w:rsidR="00682C61">
        <w:rPr>
          <w:noProof/>
          <w:highlight w:val="lightGray"/>
        </w:rPr>
        <w:t> </w:t>
      </w:r>
      <w:r w:rsidR="00682C61">
        <w:rPr>
          <w:noProof/>
          <w:highlight w:val="lightGray"/>
        </w:rPr>
        <w:t> </w:t>
      </w:r>
      <w:r w:rsidR="00682C61" w:rsidRPr="002D0D75">
        <w:rPr>
          <w:highlight w:val="lightGray"/>
        </w:rPr>
        <w:fldChar w:fldCharType="end"/>
      </w:r>
      <w:r w:rsidRPr="00682C61">
        <w:rPr>
          <w:szCs w:val="22"/>
        </w:rPr>
        <w:t xml:space="preserve">, vložka </w:t>
      </w:r>
      <w:r w:rsidR="00682C61" w:rsidRPr="002D0D75">
        <w:rPr>
          <w:highlight w:val="lightGray"/>
        </w:rPr>
        <w:fldChar w:fldCharType="begin">
          <w:ffData>
            <w:name w:val=""/>
            <w:enabled/>
            <w:calcOnExit w:val="0"/>
            <w:textInput/>
          </w:ffData>
        </w:fldChar>
      </w:r>
      <w:r w:rsidR="00682C61" w:rsidRPr="002D0D75">
        <w:rPr>
          <w:highlight w:val="lightGray"/>
        </w:rPr>
        <w:instrText xml:space="preserve"> FORMTEXT </w:instrText>
      </w:r>
      <w:r w:rsidR="00682C61">
        <w:rPr>
          <w:highlight w:val="lightGray"/>
        </w:rPr>
      </w:r>
      <w:r w:rsidR="00682C61" w:rsidRPr="002D0D75">
        <w:rPr>
          <w:highlight w:val="lightGray"/>
        </w:rPr>
        <w:fldChar w:fldCharType="separate"/>
      </w:r>
      <w:r w:rsidR="00682C61">
        <w:rPr>
          <w:noProof/>
          <w:highlight w:val="lightGray"/>
        </w:rPr>
        <w:t> </w:t>
      </w:r>
      <w:r w:rsidR="00682C61">
        <w:rPr>
          <w:noProof/>
          <w:highlight w:val="lightGray"/>
        </w:rPr>
        <w:t> </w:t>
      </w:r>
      <w:r w:rsidR="00682C61">
        <w:rPr>
          <w:noProof/>
          <w:highlight w:val="lightGray"/>
        </w:rPr>
        <w:t> </w:t>
      </w:r>
      <w:r w:rsidR="00682C61">
        <w:rPr>
          <w:noProof/>
          <w:highlight w:val="lightGray"/>
        </w:rPr>
        <w:t> </w:t>
      </w:r>
      <w:r w:rsidR="00682C61">
        <w:rPr>
          <w:noProof/>
          <w:highlight w:val="lightGray"/>
        </w:rPr>
        <w:t> </w:t>
      </w:r>
      <w:r w:rsidR="00682C61" w:rsidRPr="002D0D75">
        <w:rPr>
          <w:highlight w:val="lightGray"/>
        </w:rPr>
        <w:fldChar w:fldCharType="end"/>
      </w:r>
    </w:p>
    <w:p w:rsidR="00962F11" w:rsidRPr="00682C61" w:rsidRDefault="00962F11" w:rsidP="00962F11">
      <w:pPr>
        <w:ind w:left="567"/>
        <w:rPr>
          <w:szCs w:val="22"/>
        </w:rPr>
      </w:pPr>
      <w:r w:rsidRPr="00682C61">
        <w:rPr>
          <w:szCs w:val="22"/>
        </w:rPr>
        <w:t xml:space="preserve">jednající panem / paní </w:t>
      </w:r>
      <w:r w:rsidR="00682C61" w:rsidRPr="002D0D75">
        <w:rPr>
          <w:highlight w:val="lightGray"/>
        </w:rPr>
        <w:fldChar w:fldCharType="begin">
          <w:ffData>
            <w:name w:val=""/>
            <w:enabled/>
            <w:calcOnExit w:val="0"/>
            <w:textInput/>
          </w:ffData>
        </w:fldChar>
      </w:r>
      <w:r w:rsidR="00682C61" w:rsidRPr="002D0D75">
        <w:rPr>
          <w:highlight w:val="lightGray"/>
        </w:rPr>
        <w:instrText xml:space="preserve"> FORMTEXT </w:instrText>
      </w:r>
      <w:r w:rsidR="00682C61">
        <w:rPr>
          <w:highlight w:val="lightGray"/>
        </w:rPr>
      </w:r>
      <w:r w:rsidR="00682C61" w:rsidRPr="002D0D75">
        <w:rPr>
          <w:highlight w:val="lightGray"/>
        </w:rPr>
        <w:fldChar w:fldCharType="separate"/>
      </w:r>
      <w:r w:rsidR="00682C61">
        <w:rPr>
          <w:noProof/>
          <w:highlight w:val="lightGray"/>
        </w:rPr>
        <w:t> </w:t>
      </w:r>
      <w:r w:rsidR="00682C61">
        <w:rPr>
          <w:noProof/>
          <w:highlight w:val="lightGray"/>
        </w:rPr>
        <w:t> </w:t>
      </w:r>
      <w:r w:rsidR="00682C61">
        <w:rPr>
          <w:noProof/>
          <w:highlight w:val="lightGray"/>
        </w:rPr>
        <w:t> </w:t>
      </w:r>
      <w:r w:rsidR="00682C61">
        <w:rPr>
          <w:noProof/>
          <w:highlight w:val="lightGray"/>
        </w:rPr>
        <w:t> </w:t>
      </w:r>
      <w:r w:rsidR="00682C61">
        <w:rPr>
          <w:noProof/>
          <w:highlight w:val="lightGray"/>
        </w:rPr>
        <w:t> </w:t>
      </w:r>
      <w:r w:rsidR="00682C61" w:rsidRPr="002D0D75">
        <w:rPr>
          <w:highlight w:val="lightGray"/>
        </w:rPr>
        <w:fldChar w:fldCharType="end"/>
      </w:r>
    </w:p>
    <w:p w:rsidR="00962F11" w:rsidRPr="00682C61" w:rsidRDefault="00962F11" w:rsidP="00962F11">
      <w:pPr>
        <w:ind w:left="567"/>
        <w:rPr>
          <w:szCs w:val="22"/>
        </w:rPr>
      </w:pPr>
      <w:r w:rsidRPr="00682C61">
        <w:rPr>
          <w:szCs w:val="22"/>
        </w:rPr>
        <w:t>Osoby oprávněné k jednání za Dodavatele v tomto obchodním případu:</w:t>
      </w:r>
    </w:p>
    <w:p w:rsidR="00962F11" w:rsidRDefault="00682C61" w:rsidP="00962F11">
      <w:pPr>
        <w:ind w:left="567"/>
        <w:rPr>
          <w:szCs w:val="22"/>
        </w:rPr>
      </w:pPr>
      <w:r w:rsidRPr="002D0D75">
        <w:rPr>
          <w:highlight w:val="lightGray"/>
        </w:rPr>
        <w:fldChar w:fldCharType="begin">
          <w:ffData>
            <w:name w:val=""/>
            <w:enabled/>
            <w:calcOnExit w:val="0"/>
            <w:textInput/>
          </w:ffData>
        </w:fldChar>
      </w:r>
      <w:r w:rsidRPr="002D0D75">
        <w:rPr>
          <w:highlight w:val="lightGray"/>
        </w:rPr>
        <w:instrText xml:space="preserve"> FORMTEXT </w:instrText>
      </w:r>
      <w:r>
        <w:rPr>
          <w:highlight w:val="lightGray"/>
        </w:rPr>
      </w:r>
      <w:r w:rsidRPr="002D0D75">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sidRPr="002D0D75">
        <w:rPr>
          <w:highlight w:val="lightGray"/>
        </w:rPr>
        <w:fldChar w:fldCharType="end"/>
      </w:r>
    </w:p>
    <w:p w:rsidR="00962F11" w:rsidRDefault="00962F11" w:rsidP="00962F11">
      <w:pPr>
        <w:ind w:left="567"/>
        <w:rPr>
          <w:szCs w:val="22"/>
        </w:rPr>
      </w:pPr>
      <w:r>
        <w:rPr>
          <w:szCs w:val="22"/>
        </w:rPr>
        <w:t>dále jen „Dodavatel“</w:t>
      </w:r>
    </w:p>
    <w:p w:rsidR="00962F11" w:rsidRDefault="00962F11" w:rsidP="00962F11">
      <w:pPr>
        <w:rPr>
          <w:szCs w:val="22"/>
        </w:rPr>
      </w:pPr>
      <w:r>
        <w:rPr>
          <w:szCs w:val="22"/>
        </w:rPr>
        <w:t>a</w:t>
      </w:r>
    </w:p>
    <w:p w:rsidR="00962F11" w:rsidRDefault="00962F11" w:rsidP="00962F11">
      <w:pPr>
        <w:pStyle w:val="Numm2"/>
        <w:numPr>
          <w:ilvl w:val="0"/>
          <w:numId w:val="2"/>
        </w:numPr>
        <w:tabs>
          <w:tab w:val="clear" w:pos="705"/>
        </w:tabs>
        <w:ind w:left="567" w:hanging="567"/>
        <w:rPr>
          <w:b/>
          <w:sz w:val="22"/>
          <w:szCs w:val="22"/>
        </w:rPr>
      </w:pPr>
      <w:r>
        <w:rPr>
          <w:b/>
          <w:sz w:val="22"/>
          <w:szCs w:val="22"/>
        </w:rPr>
        <w:t>Vysoká škola báňská – Technická univerzita Ostrava</w:t>
      </w:r>
    </w:p>
    <w:p w:rsidR="00962F11" w:rsidRDefault="00962F11" w:rsidP="00962F11">
      <w:pPr>
        <w:ind w:left="567"/>
        <w:rPr>
          <w:szCs w:val="22"/>
        </w:rPr>
      </w:pPr>
      <w:r>
        <w:rPr>
          <w:szCs w:val="22"/>
        </w:rPr>
        <w:t>se sídlem: Ostrava, Poruba, 17. listopadu 2172/15, PSČ 708 33</w:t>
      </w:r>
    </w:p>
    <w:p w:rsidR="00962F11" w:rsidRDefault="00962F11" w:rsidP="00962F11">
      <w:pPr>
        <w:ind w:left="567"/>
        <w:rPr>
          <w:szCs w:val="22"/>
        </w:rPr>
      </w:pPr>
      <w:r>
        <w:rPr>
          <w:szCs w:val="22"/>
        </w:rPr>
        <w:t>IČ: 619 89 100</w:t>
      </w:r>
    </w:p>
    <w:p w:rsidR="00962F11" w:rsidRDefault="00962F11" w:rsidP="00962F11">
      <w:pPr>
        <w:ind w:left="567"/>
        <w:rPr>
          <w:szCs w:val="22"/>
        </w:rPr>
      </w:pPr>
      <w:r>
        <w:rPr>
          <w:szCs w:val="22"/>
        </w:rPr>
        <w:t>jednajícím panem Prof. Ing. Ivem Vondrákem, CSc., rektorem VŠB-TUO</w:t>
      </w:r>
    </w:p>
    <w:p w:rsidR="00962F11" w:rsidRDefault="00962F11" w:rsidP="00962F11">
      <w:pPr>
        <w:ind w:left="567"/>
        <w:rPr>
          <w:szCs w:val="22"/>
        </w:rPr>
      </w:pPr>
    </w:p>
    <w:p w:rsidR="00962F11" w:rsidRDefault="00962F11" w:rsidP="00962F11">
      <w:pPr>
        <w:ind w:left="567"/>
        <w:rPr>
          <w:szCs w:val="22"/>
        </w:rPr>
      </w:pPr>
      <w:r>
        <w:rPr>
          <w:szCs w:val="22"/>
        </w:rPr>
        <w:t>dále jen „Objednatel“</w:t>
      </w:r>
    </w:p>
    <w:p w:rsidR="00962F11" w:rsidRDefault="00962F11" w:rsidP="00962F11">
      <w:pPr>
        <w:rPr>
          <w:b/>
          <w:caps/>
          <w:snapToGrid w:val="0"/>
          <w:color w:val="FF0000"/>
          <w:sz w:val="20"/>
        </w:rPr>
      </w:pPr>
    </w:p>
    <w:p w:rsidR="00962F11" w:rsidRDefault="00962F11" w:rsidP="00962F11">
      <w:pPr>
        <w:jc w:val="center"/>
        <w:rPr>
          <w:szCs w:val="22"/>
        </w:rPr>
      </w:pPr>
      <w:r>
        <w:rPr>
          <w:szCs w:val="22"/>
        </w:rPr>
        <w:t>níže uvedeného dne měsíce a roku uzavírají ve smyslu ust. § 536 a násl. zák. č. 513/1991 Sb. tuto</w:t>
      </w:r>
    </w:p>
    <w:p w:rsidR="00962F11" w:rsidRDefault="00962F11" w:rsidP="00962F11">
      <w:pPr>
        <w:pStyle w:val="FettZentriert"/>
        <w:rPr>
          <w:sz w:val="22"/>
          <w:szCs w:val="22"/>
        </w:rPr>
      </w:pPr>
      <w:r>
        <w:rPr>
          <w:sz w:val="22"/>
          <w:szCs w:val="22"/>
        </w:rPr>
        <w:t>smlouvu o dílo</w:t>
      </w:r>
    </w:p>
    <w:p w:rsidR="00962F11" w:rsidRDefault="00962F11" w:rsidP="00962F11">
      <w:pPr>
        <w:jc w:val="both"/>
        <w:rPr>
          <w:snapToGrid w:val="0"/>
          <w:sz w:val="18"/>
          <w:szCs w:val="18"/>
        </w:rPr>
      </w:pPr>
    </w:p>
    <w:p w:rsidR="00962F11" w:rsidRDefault="00962F11" w:rsidP="00962F11">
      <w:pPr>
        <w:pStyle w:val="Numm1"/>
        <w:numPr>
          <w:ilvl w:val="0"/>
          <w:numId w:val="4"/>
        </w:numPr>
        <w:tabs>
          <w:tab w:val="clear" w:pos="0"/>
        </w:tabs>
        <w:rPr>
          <w:snapToGrid w:val="0"/>
          <w:szCs w:val="22"/>
        </w:rPr>
      </w:pPr>
    </w:p>
    <w:p w:rsidR="00962F11" w:rsidRDefault="00962F11" w:rsidP="00962F11">
      <w:pPr>
        <w:jc w:val="center"/>
        <w:rPr>
          <w:b/>
        </w:rPr>
      </w:pPr>
      <w:r>
        <w:rPr>
          <w:b/>
        </w:rPr>
        <w:t>Preambule</w:t>
      </w:r>
    </w:p>
    <w:p w:rsidR="00962F11" w:rsidRDefault="00962F11" w:rsidP="00962F11">
      <w:pPr>
        <w:pStyle w:val="Numm2"/>
        <w:numPr>
          <w:ilvl w:val="0"/>
          <w:numId w:val="0"/>
        </w:numPr>
        <w:jc w:val="both"/>
        <w:rPr>
          <w:sz w:val="22"/>
          <w:szCs w:val="22"/>
        </w:rPr>
      </w:pPr>
      <w:r>
        <w:rPr>
          <w:sz w:val="22"/>
          <w:szCs w:val="22"/>
        </w:rPr>
        <w:t xml:space="preserve"> Dodavatel je plně způsobilý k dodání poptávaného </w:t>
      </w:r>
      <w:r>
        <w:rPr>
          <w:b/>
          <w:bCs/>
          <w:sz w:val="22"/>
          <w:szCs w:val="22"/>
        </w:rPr>
        <w:t>SPM mikroskop s možností měření v externím magnetickém poli</w:t>
      </w:r>
      <w:r>
        <w:rPr>
          <w:b/>
          <w:sz w:val="22"/>
          <w:szCs w:val="22"/>
        </w:rPr>
        <w:t>.</w:t>
      </w:r>
      <w:r>
        <w:rPr>
          <w:sz w:val="22"/>
          <w:szCs w:val="22"/>
        </w:rPr>
        <w:t xml:space="preserve"> Objednatel je veřejnou vysokou školou zřízenou na základě zvláštního právního předpisu. Předmětem činnosti Objednatele je především vědecko – výzkumná, školící a vzdělávací činnost. Předmětem smlouvy je závazek Dodavatele dodat a předat Objednateli dílo, to vše řádně a včas, a závazek Objednatele uhradit Dodavateli řádně a včas cenu díla. Dodavatel bere na vědomí, že v případě prodlení s dodávkou díla či v případě dodání díla s vadami mohou vzniknout Objednateli značné škody zejména v podobě nepřidělení dotace či krácení dotace, event. v podobě rozhodnutí řídícího orgánu Op VaVpI o odnětí dotace na nákup předmětu koupě. Hlavním účelem, pro který Objednatel dílo od Dodavatele odebírá je vědecko – výzkumná činnost dotovaná z peněžních prostředků Operačního programu Výzkum a vývoj pro inovace. Dotace jsou poskytovány prostřednictvím Ministerstva školství, mládeže a tělovýchovy (dále jen „řídící orgán“). </w:t>
      </w:r>
    </w:p>
    <w:p w:rsidR="00962F11" w:rsidRDefault="00962F11" w:rsidP="00962F11">
      <w:pPr>
        <w:rPr>
          <w:sz w:val="22"/>
          <w:szCs w:val="22"/>
        </w:rPr>
      </w:pPr>
    </w:p>
    <w:p w:rsidR="00962F11" w:rsidRDefault="00962F11" w:rsidP="00962F11">
      <w:pPr>
        <w:pStyle w:val="Numm1"/>
        <w:numPr>
          <w:ilvl w:val="0"/>
          <w:numId w:val="4"/>
        </w:numPr>
        <w:tabs>
          <w:tab w:val="clear" w:pos="0"/>
        </w:tabs>
        <w:rPr>
          <w:snapToGrid w:val="0"/>
          <w:sz w:val="22"/>
          <w:szCs w:val="22"/>
        </w:rPr>
      </w:pPr>
    </w:p>
    <w:p w:rsidR="00962F11" w:rsidRDefault="00962F11" w:rsidP="00962F11">
      <w:pPr>
        <w:jc w:val="center"/>
        <w:rPr>
          <w:b/>
          <w:sz w:val="22"/>
          <w:szCs w:val="22"/>
        </w:rPr>
      </w:pPr>
      <w:r>
        <w:rPr>
          <w:b/>
          <w:sz w:val="22"/>
          <w:szCs w:val="22"/>
        </w:rPr>
        <w:t>Předmět a obsah smlouvy</w:t>
      </w:r>
    </w:p>
    <w:p w:rsidR="00962F11" w:rsidRDefault="00962F11" w:rsidP="00962F11">
      <w:pPr>
        <w:pStyle w:val="Numm2"/>
        <w:numPr>
          <w:ilvl w:val="1"/>
          <w:numId w:val="4"/>
        </w:numPr>
        <w:jc w:val="both"/>
        <w:rPr>
          <w:sz w:val="22"/>
          <w:szCs w:val="22"/>
        </w:rPr>
      </w:pPr>
      <w:r>
        <w:rPr>
          <w:sz w:val="22"/>
          <w:szCs w:val="22"/>
        </w:rPr>
        <w:t xml:space="preserve">Předmětem této smlouvy je závazek Dodavatele zhotovitele  dodat pro Objednatele a Objednateli předat na svůj náklad a nebezpečí dílo, dílo dodat Objednateli na místo dodání provést jeho montáž nebo/a instalaci, a zprovoznit dílo, jakož i zaškolit obsluhující personál Objednatele.  </w:t>
      </w:r>
    </w:p>
    <w:p w:rsidR="00962F11" w:rsidRDefault="00962F11" w:rsidP="00962F11">
      <w:pPr>
        <w:pStyle w:val="Numm2"/>
        <w:numPr>
          <w:ilvl w:val="1"/>
          <w:numId w:val="4"/>
        </w:numPr>
        <w:jc w:val="both"/>
        <w:rPr>
          <w:sz w:val="22"/>
          <w:szCs w:val="22"/>
        </w:rPr>
      </w:pPr>
      <w:r>
        <w:rPr>
          <w:b/>
          <w:sz w:val="22"/>
          <w:szCs w:val="22"/>
        </w:rPr>
        <w:t>Dílem</w:t>
      </w:r>
      <w:r>
        <w:rPr>
          <w:sz w:val="22"/>
          <w:szCs w:val="22"/>
        </w:rPr>
        <w:t xml:space="preserve"> dle této smlouvy se rozumí dodání , montáž, instalace a zprovoznění: </w:t>
      </w:r>
      <w:r>
        <w:rPr>
          <w:b/>
          <w:bCs/>
          <w:sz w:val="22"/>
          <w:szCs w:val="22"/>
        </w:rPr>
        <w:t xml:space="preserve">SPM mikroskop s možností měření v externím magnetickém poli, </w:t>
      </w:r>
      <w:r>
        <w:rPr>
          <w:sz w:val="22"/>
          <w:szCs w:val="22"/>
        </w:rPr>
        <w:t>PC sestava,</w:t>
      </w:r>
      <w:r>
        <w:rPr>
          <w:i/>
          <w:sz w:val="22"/>
          <w:szCs w:val="22"/>
        </w:rPr>
        <w:t xml:space="preserve">, </w:t>
      </w:r>
      <w:r>
        <w:rPr>
          <w:sz w:val="22"/>
          <w:szCs w:val="22"/>
        </w:rPr>
        <w:t>rekalibrace zařízení v záruční době, jakož i zaškolení obsluhujícího personálu objednatele (technické a aplikační zaškolení min. pro 2 osoby), bezplatná aktualizace software po dobu životnosti zařízení a atest shody parametrů instalovaného díla s předepsanými hodnotami výrobce či atest výkonu na kalibračním modelu, o čemž bude vystaven protokol. Technický popis tvoří přílohu č. 1 této smlouvy, jež je její nedílnou součástí. (dále jen „dílo“). Dodavatel se objednateli zavazuje dílo řádně a včas provést. Dodavatel je povinen předat objednateli spolu s dílem:</w:t>
      </w:r>
    </w:p>
    <w:p w:rsidR="00962F11" w:rsidRDefault="00962F11" w:rsidP="00962F11">
      <w:pPr>
        <w:pStyle w:val="Numm3"/>
        <w:numPr>
          <w:ilvl w:val="2"/>
          <w:numId w:val="4"/>
        </w:numPr>
        <w:rPr>
          <w:sz w:val="22"/>
          <w:szCs w:val="22"/>
        </w:rPr>
      </w:pPr>
      <w:r>
        <w:rPr>
          <w:sz w:val="22"/>
          <w:szCs w:val="22"/>
        </w:rPr>
        <w:t>platná prohlášení o shodě nebo jejich kopie, vydaná dle evropské či národní legislativy,</w:t>
      </w:r>
    </w:p>
    <w:p w:rsidR="00962F11" w:rsidRDefault="00962F11" w:rsidP="00962F11">
      <w:pPr>
        <w:pStyle w:val="Numm3"/>
        <w:numPr>
          <w:ilvl w:val="2"/>
          <w:numId w:val="4"/>
        </w:numPr>
        <w:rPr>
          <w:sz w:val="22"/>
          <w:szCs w:val="22"/>
        </w:rPr>
      </w:pPr>
      <w:r>
        <w:rPr>
          <w:sz w:val="22"/>
          <w:szCs w:val="22"/>
        </w:rPr>
        <w:t>osvědčení, certifikáty a atesty, které jsou vydávány k tomu oprávněnými osobami pro jednotlivé specifické druhy výrobků dle zvláštních předpisů,</w:t>
      </w:r>
    </w:p>
    <w:p w:rsidR="00962F11" w:rsidRDefault="00962F11" w:rsidP="00962F11">
      <w:pPr>
        <w:pStyle w:val="Numm3"/>
        <w:numPr>
          <w:ilvl w:val="2"/>
          <w:numId w:val="4"/>
        </w:numPr>
        <w:rPr>
          <w:sz w:val="22"/>
          <w:szCs w:val="22"/>
        </w:rPr>
      </w:pPr>
      <w:r>
        <w:rPr>
          <w:sz w:val="22"/>
          <w:szCs w:val="22"/>
        </w:rPr>
        <w:t>návody k obsluze a uživatelské dokumentace, včetně manuálu pro software, v českém jazyce,</w:t>
      </w:r>
    </w:p>
    <w:p w:rsidR="00962F11" w:rsidRDefault="00962F11" w:rsidP="00962F11">
      <w:pPr>
        <w:pStyle w:val="Numm3"/>
        <w:numPr>
          <w:ilvl w:val="2"/>
          <w:numId w:val="4"/>
        </w:numPr>
        <w:rPr>
          <w:sz w:val="22"/>
          <w:szCs w:val="22"/>
        </w:rPr>
      </w:pPr>
      <w:r>
        <w:rPr>
          <w:sz w:val="22"/>
          <w:szCs w:val="22"/>
        </w:rPr>
        <w:lastRenderedPageBreak/>
        <w:t>příslušenství nutné pro funkci a ověřování stavu zařízení.</w:t>
      </w:r>
    </w:p>
    <w:p w:rsidR="00962F11" w:rsidRDefault="00962F11" w:rsidP="00962F11">
      <w:pPr>
        <w:pStyle w:val="Numm3"/>
        <w:numPr>
          <w:ilvl w:val="2"/>
          <w:numId w:val="4"/>
        </w:numPr>
        <w:rPr>
          <w:sz w:val="22"/>
          <w:szCs w:val="22"/>
        </w:rPr>
      </w:pPr>
      <w:r>
        <w:rPr>
          <w:sz w:val="22"/>
          <w:szCs w:val="22"/>
        </w:rPr>
        <w:t>potřebný software vč. licence k jeho užívání a případnému nekomerčnímu i komerčnímu využití ve prospěch 3 stran.</w:t>
      </w:r>
    </w:p>
    <w:p w:rsidR="00962F11" w:rsidRDefault="00962F11" w:rsidP="00962F11">
      <w:pPr>
        <w:pStyle w:val="Numm2"/>
        <w:numPr>
          <w:ilvl w:val="1"/>
          <w:numId w:val="4"/>
        </w:numPr>
        <w:jc w:val="both"/>
        <w:rPr>
          <w:sz w:val="22"/>
          <w:szCs w:val="22"/>
        </w:rPr>
      </w:pPr>
      <w:r>
        <w:rPr>
          <w:sz w:val="22"/>
          <w:szCs w:val="22"/>
        </w:rPr>
        <w:t>Předmětem této smlouvy je rovněž závazek Objednatele uhradit Dodavateli za dílo cenu díla, a to řádně a včas v souladu s článkem 3 této smlouvy. Objednatel se Dodavateli zavazuje cenu díla řádně a včas uhradit.</w:t>
      </w:r>
    </w:p>
    <w:p w:rsidR="00962F11" w:rsidRDefault="00962F11" w:rsidP="00962F11">
      <w:pPr>
        <w:pStyle w:val="Numm2"/>
        <w:numPr>
          <w:ilvl w:val="1"/>
          <w:numId w:val="4"/>
        </w:numPr>
        <w:jc w:val="both"/>
        <w:rPr>
          <w:sz w:val="22"/>
          <w:szCs w:val="22"/>
        </w:rPr>
      </w:pPr>
      <w:r>
        <w:rPr>
          <w:sz w:val="22"/>
          <w:szCs w:val="22"/>
        </w:rPr>
        <w:t xml:space="preserve">Smluvní strany se dohodly na </w:t>
      </w:r>
      <w:r>
        <w:rPr>
          <w:b/>
          <w:sz w:val="22"/>
          <w:szCs w:val="22"/>
        </w:rPr>
        <w:t xml:space="preserve">celkové a konečné ceně díla </w:t>
      </w:r>
      <w:r>
        <w:rPr>
          <w:sz w:val="22"/>
          <w:szCs w:val="22"/>
        </w:rPr>
        <w:t xml:space="preserve">specifikovaného v článku 2.2 této smlouvy, a to v celkové výši: </w:t>
      </w:r>
      <w:r w:rsidR="00792E8C" w:rsidRPr="002D0D75">
        <w:rPr>
          <w:highlight w:val="lightGray"/>
        </w:rPr>
        <w:fldChar w:fldCharType="begin">
          <w:ffData>
            <w:name w:val=""/>
            <w:enabled/>
            <w:calcOnExit w:val="0"/>
            <w:textInput/>
          </w:ffData>
        </w:fldChar>
      </w:r>
      <w:r w:rsidR="00792E8C" w:rsidRPr="002D0D75">
        <w:rPr>
          <w:highlight w:val="lightGray"/>
        </w:rPr>
        <w:instrText xml:space="preserve"> FORMTEXT </w:instrText>
      </w:r>
      <w:r w:rsidR="00792E8C">
        <w:rPr>
          <w:highlight w:val="lightGray"/>
        </w:rPr>
      </w:r>
      <w:r w:rsidR="00792E8C" w:rsidRPr="002D0D75">
        <w:rPr>
          <w:highlight w:val="lightGray"/>
        </w:rPr>
        <w:fldChar w:fldCharType="separate"/>
      </w:r>
      <w:r w:rsidR="00792E8C">
        <w:rPr>
          <w:noProof/>
          <w:highlight w:val="lightGray"/>
        </w:rPr>
        <w:t> </w:t>
      </w:r>
      <w:r w:rsidR="00792E8C">
        <w:rPr>
          <w:noProof/>
          <w:highlight w:val="lightGray"/>
        </w:rPr>
        <w:t> </w:t>
      </w:r>
      <w:r w:rsidR="00792E8C">
        <w:rPr>
          <w:noProof/>
          <w:highlight w:val="lightGray"/>
        </w:rPr>
        <w:t> </w:t>
      </w:r>
      <w:r w:rsidR="00792E8C">
        <w:rPr>
          <w:noProof/>
          <w:highlight w:val="lightGray"/>
        </w:rPr>
        <w:t> </w:t>
      </w:r>
      <w:r w:rsidR="00792E8C">
        <w:rPr>
          <w:noProof/>
          <w:highlight w:val="lightGray"/>
        </w:rPr>
        <w:t> </w:t>
      </w:r>
      <w:r w:rsidR="00792E8C" w:rsidRPr="002D0D75">
        <w:rPr>
          <w:highlight w:val="lightGray"/>
        </w:rPr>
        <w:fldChar w:fldCharType="end"/>
      </w:r>
      <w:r>
        <w:rPr>
          <w:b/>
          <w:sz w:val="22"/>
          <w:szCs w:val="22"/>
        </w:rPr>
        <w:t>,- Kč bez DPH</w:t>
      </w:r>
      <w:r>
        <w:rPr>
          <w:sz w:val="22"/>
          <w:szCs w:val="22"/>
        </w:rPr>
        <w:t>. Dodavatel je oprávněn připočítat k ceně díla rovněž DPH v zákonné výši. Tato cena je konečná. Sjednaná cena díla zahrnuje veškeré případné daně, cla, poplatky, licence a jiné platby, jakož i balení, značení a certifikáty vztahující se k dílu. V  ceně díla jsou zahrnuty rovněž náklady Dodavatele na dopravu, montáž nebo/a instalaci, zprovoznění, on-line konzultace po dobu záruky a dobu smluvně zabezpečeného servisu jakož i zaškolení obsluhujícího personálu Objednatele.</w:t>
      </w:r>
    </w:p>
    <w:p w:rsidR="00962F11" w:rsidRDefault="00962F11" w:rsidP="00962F11">
      <w:pPr>
        <w:pStyle w:val="Numm2"/>
        <w:numPr>
          <w:ilvl w:val="1"/>
          <w:numId w:val="4"/>
        </w:numPr>
        <w:jc w:val="both"/>
        <w:rPr>
          <w:sz w:val="22"/>
          <w:szCs w:val="22"/>
        </w:rPr>
      </w:pPr>
      <w:r>
        <w:rPr>
          <w:sz w:val="22"/>
          <w:szCs w:val="22"/>
        </w:rPr>
        <w:t>Součástí díla je poskytování záručního servisu po celou dobu záruky předmětu smlouvy.</w:t>
      </w:r>
    </w:p>
    <w:p w:rsidR="00962F11" w:rsidRDefault="00962F11" w:rsidP="00962F11">
      <w:pPr>
        <w:pStyle w:val="Numm2"/>
        <w:numPr>
          <w:ilvl w:val="1"/>
          <w:numId w:val="4"/>
        </w:numPr>
        <w:jc w:val="both"/>
        <w:rPr>
          <w:sz w:val="22"/>
          <w:szCs w:val="22"/>
        </w:rPr>
      </w:pPr>
      <w:r>
        <w:rPr>
          <w:sz w:val="22"/>
          <w:szCs w:val="22"/>
        </w:rPr>
        <w:t xml:space="preserve">Objednatel si vyhrazuje právo odstoupit od smlouvy v případě, že výdaje, které by mu na základě smlouvy měly vzniknout, budou ŘO OP VaVpI, případně jiným kontrolním subjektem, označeny za nezpůsobilé (např. na základě nedodržení Pravidel pro výběr dodavatelů v rámci OP VaVpI). Dodavatel nemá v tomto případě nárok na náhradu ušlého zisku. Ostatní ustanovení upravující odstoupení od smlouvy se použijí přiměřeně. </w:t>
      </w:r>
    </w:p>
    <w:p w:rsidR="00962F11" w:rsidRDefault="00962F11" w:rsidP="00962F11"/>
    <w:p w:rsidR="00962F11" w:rsidRDefault="00962F11" w:rsidP="00962F11">
      <w:pPr>
        <w:pStyle w:val="Numm1"/>
        <w:numPr>
          <w:ilvl w:val="0"/>
          <w:numId w:val="4"/>
        </w:numPr>
        <w:tabs>
          <w:tab w:val="clear" w:pos="0"/>
        </w:tabs>
        <w:rPr>
          <w:snapToGrid w:val="0"/>
          <w:szCs w:val="22"/>
        </w:rPr>
      </w:pPr>
    </w:p>
    <w:p w:rsidR="00962F11" w:rsidRDefault="00962F11" w:rsidP="00962F11">
      <w:pPr>
        <w:jc w:val="center"/>
        <w:rPr>
          <w:b/>
        </w:rPr>
      </w:pPr>
      <w:r>
        <w:rPr>
          <w:b/>
        </w:rPr>
        <w:t>Fakturace a splatnost ceny díla</w:t>
      </w:r>
    </w:p>
    <w:p w:rsidR="00962F11" w:rsidRDefault="00962F11" w:rsidP="00962F11">
      <w:pPr>
        <w:pStyle w:val="Numm2"/>
        <w:numPr>
          <w:ilvl w:val="1"/>
          <w:numId w:val="4"/>
        </w:numPr>
        <w:jc w:val="both"/>
        <w:rPr>
          <w:sz w:val="22"/>
          <w:szCs w:val="22"/>
        </w:rPr>
      </w:pPr>
      <w:r>
        <w:rPr>
          <w:sz w:val="22"/>
          <w:szCs w:val="22"/>
        </w:rPr>
        <w:t>Smluvní strany se dohodly, že cena díla bude uhrazena po provedení díla Dodavatelem, případně bude umožněna dílčí fakturace po předání a převzetí díla, části díla Objednatelem, po instalaci a zprovoznění díla, jakož i po provedení atestů dle této smlouvy a zaškolení obsluhujícího personálu objednatele, a to na základě řádného účetního dokladu vystaveného v souladu s touto smlouvou a právními předpisy České republiky.</w:t>
      </w:r>
    </w:p>
    <w:p w:rsidR="00962F11" w:rsidRDefault="00962F11" w:rsidP="00962F11">
      <w:pPr>
        <w:pStyle w:val="Numm2"/>
        <w:numPr>
          <w:ilvl w:val="1"/>
          <w:numId w:val="4"/>
        </w:numPr>
        <w:jc w:val="both"/>
        <w:rPr>
          <w:sz w:val="22"/>
          <w:szCs w:val="22"/>
        </w:rPr>
      </w:pPr>
      <w:r>
        <w:rPr>
          <w:sz w:val="22"/>
          <w:szCs w:val="22"/>
        </w:rPr>
        <w:t xml:space="preserve">Dodavatel je oprávněn vyúčtovat Objednateli cenu díla(event..části díla) na základě řádného účetního dokladu vystaveného po předání a převzetí díla (event..části díla) se splatností min. 30-ti dnů ode dne jeho doručení Objednateli k rukám pověřené osoby Objednatele dle záhlaví této smlouvy, a to po splnění veškerých závazků Dodavatele plynoucích Dodavateli z této smlouvy, tedy po zhotovení a dodání bezvadného díla Objednateli, po jeho montáži nebo/a instalaci a zprovoznění, jakož i po zaškolení obsluhujícího personálu Objednatele. </w:t>
      </w:r>
    </w:p>
    <w:p w:rsidR="00962F11" w:rsidRDefault="00962F11" w:rsidP="00962F11">
      <w:pPr>
        <w:pStyle w:val="Numm2"/>
        <w:numPr>
          <w:ilvl w:val="1"/>
          <w:numId w:val="4"/>
        </w:numPr>
        <w:jc w:val="both"/>
        <w:rPr>
          <w:sz w:val="22"/>
          <w:szCs w:val="22"/>
        </w:rPr>
      </w:pPr>
      <w:r>
        <w:rPr>
          <w:sz w:val="22"/>
          <w:szCs w:val="22"/>
        </w:rPr>
        <w:t>Bez vystavení a doručení řádného účetního dokladu Objednateli nemá Dodavatel nárok na úhradu ceny díla, (event. dílčí části ceny díla).</w:t>
      </w:r>
    </w:p>
    <w:p w:rsidR="00962F11" w:rsidRDefault="00962F11" w:rsidP="00962F11"/>
    <w:p w:rsidR="00962F11" w:rsidRDefault="00962F11" w:rsidP="00962F11">
      <w:pPr>
        <w:pStyle w:val="Numm1"/>
        <w:numPr>
          <w:ilvl w:val="0"/>
          <w:numId w:val="4"/>
        </w:numPr>
        <w:tabs>
          <w:tab w:val="clear" w:pos="0"/>
        </w:tabs>
        <w:rPr>
          <w:snapToGrid w:val="0"/>
          <w:szCs w:val="22"/>
        </w:rPr>
      </w:pPr>
    </w:p>
    <w:p w:rsidR="00962F11" w:rsidRDefault="00962F11" w:rsidP="00962F11">
      <w:pPr>
        <w:jc w:val="center"/>
        <w:rPr>
          <w:b/>
        </w:rPr>
      </w:pPr>
      <w:r>
        <w:rPr>
          <w:b/>
        </w:rPr>
        <w:t>Předání a převzetí díla, přechod vlastnického práva k dílu</w:t>
      </w:r>
    </w:p>
    <w:p w:rsidR="00962F11" w:rsidRDefault="00962F11" w:rsidP="00962F11">
      <w:pPr>
        <w:pStyle w:val="Numm2"/>
        <w:numPr>
          <w:ilvl w:val="1"/>
          <w:numId w:val="4"/>
        </w:numPr>
        <w:jc w:val="both"/>
        <w:rPr>
          <w:sz w:val="22"/>
          <w:szCs w:val="22"/>
        </w:rPr>
      </w:pPr>
      <w:r>
        <w:rPr>
          <w:sz w:val="22"/>
          <w:szCs w:val="22"/>
        </w:rPr>
        <w:t xml:space="preserve">Smluvní strany se dohodly, že </w:t>
      </w:r>
      <w:r>
        <w:rPr>
          <w:b/>
          <w:sz w:val="22"/>
          <w:szCs w:val="22"/>
        </w:rPr>
        <w:t xml:space="preserve">místem plnění je </w:t>
      </w:r>
      <w:r>
        <w:rPr>
          <w:sz w:val="22"/>
          <w:szCs w:val="22"/>
        </w:rPr>
        <w:t xml:space="preserve">sídlo Objednatele.  </w:t>
      </w:r>
    </w:p>
    <w:p w:rsidR="00962F11" w:rsidRDefault="00962F11" w:rsidP="00962F11">
      <w:pPr>
        <w:pStyle w:val="Numm2"/>
        <w:numPr>
          <w:ilvl w:val="1"/>
          <w:numId w:val="4"/>
        </w:numPr>
        <w:jc w:val="both"/>
        <w:rPr>
          <w:sz w:val="22"/>
          <w:szCs w:val="22"/>
        </w:rPr>
      </w:pPr>
      <w:r>
        <w:rPr>
          <w:sz w:val="22"/>
          <w:szCs w:val="22"/>
        </w:rPr>
        <w:t>Odpovědnost za škody na díle přechází z Dodavatele na Objednatele okamžikem předání a převzetí díla Objednatelem v sídle Objednatele.</w:t>
      </w:r>
    </w:p>
    <w:p w:rsidR="00962F11" w:rsidRDefault="00962F11" w:rsidP="00962F11">
      <w:pPr>
        <w:pStyle w:val="Numm2"/>
        <w:numPr>
          <w:ilvl w:val="1"/>
          <w:numId w:val="4"/>
        </w:numPr>
        <w:jc w:val="both"/>
        <w:rPr>
          <w:sz w:val="22"/>
          <w:szCs w:val="22"/>
        </w:rPr>
      </w:pPr>
      <w:r>
        <w:rPr>
          <w:sz w:val="22"/>
          <w:szCs w:val="22"/>
        </w:rPr>
        <w:t xml:space="preserve">Smluvní strany se dohodly na </w:t>
      </w:r>
      <w:r>
        <w:rPr>
          <w:b/>
          <w:sz w:val="22"/>
          <w:szCs w:val="22"/>
        </w:rPr>
        <w:t xml:space="preserve">termínu zhotovení díla specifikovaného v článku 2.2 této smlouvy v termínu do </w:t>
      </w:r>
      <w:r w:rsidR="00792E8C" w:rsidRPr="002D0D75">
        <w:rPr>
          <w:highlight w:val="lightGray"/>
        </w:rPr>
        <w:fldChar w:fldCharType="begin">
          <w:ffData>
            <w:name w:val=""/>
            <w:enabled/>
            <w:calcOnExit w:val="0"/>
            <w:textInput/>
          </w:ffData>
        </w:fldChar>
      </w:r>
      <w:r w:rsidR="00792E8C" w:rsidRPr="002D0D75">
        <w:rPr>
          <w:highlight w:val="lightGray"/>
        </w:rPr>
        <w:instrText xml:space="preserve"> FORMTEXT </w:instrText>
      </w:r>
      <w:r w:rsidR="00792E8C">
        <w:rPr>
          <w:highlight w:val="lightGray"/>
        </w:rPr>
      </w:r>
      <w:r w:rsidR="00792E8C" w:rsidRPr="002D0D75">
        <w:rPr>
          <w:highlight w:val="lightGray"/>
        </w:rPr>
        <w:fldChar w:fldCharType="separate"/>
      </w:r>
      <w:r w:rsidR="00792E8C">
        <w:rPr>
          <w:noProof/>
          <w:highlight w:val="lightGray"/>
        </w:rPr>
        <w:t> </w:t>
      </w:r>
      <w:r w:rsidR="00792E8C">
        <w:rPr>
          <w:noProof/>
          <w:highlight w:val="lightGray"/>
        </w:rPr>
        <w:t> </w:t>
      </w:r>
      <w:r w:rsidR="00792E8C">
        <w:rPr>
          <w:noProof/>
          <w:highlight w:val="lightGray"/>
        </w:rPr>
        <w:t> </w:t>
      </w:r>
      <w:r w:rsidR="00792E8C">
        <w:rPr>
          <w:noProof/>
          <w:highlight w:val="lightGray"/>
        </w:rPr>
        <w:t> </w:t>
      </w:r>
      <w:r w:rsidR="00792E8C">
        <w:rPr>
          <w:noProof/>
          <w:highlight w:val="lightGray"/>
        </w:rPr>
        <w:t> </w:t>
      </w:r>
      <w:r w:rsidR="00792E8C" w:rsidRPr="002D0D75">
        <w:rPr>
          <w:highlight w:val="lightGray"/>
        </w:rPr>
        <w:fldChar w:fldCharType="end"/>
      </w:r>
      <w:r w:rsidR="00792E8C">
        <w:rPr>
          <w:i/>
          <w:color w:val="FF0000"/>
          <w:sz w:val="22"/>
          <w:szCs w:val="22"/>
        </w:rPr>
        <w:t xml:space="preserve"> </w:t>
      </w:r>
      <w:r>
        <w:rPr>
          <w:i/>
          <w:color w:val="FF0000"/>
          <w:sz w:val="22"/>
          <w:szCs w:val="22"/>
        </w:rPr>
        <w:t>(uvede uchazeč)</w:t>
      </w:r>
      <w:r>
        <w:rPr>
          <w:sz w:val="22"/>
          <w:szCs w:val="22"/>
        </w:rPr>
        <w:t>. Dodavatel je povinen alespoň 2 týdny před faktickým dodáním zařízení a jeho instalací v sídle Objednatele informovat pověřenou osobu Objednatele telefaxovou zprávou o předpokládaném termínu instalace zařízení v sídle Objednatele a o předpokládaném termínu zaškolení zaměstnanců Objednatele. Pověřenou osobou Objednatele ve smyslu tohoto ustanovení je Ing. Radim Mrázek, 9700 Centrum projektové podpory Ostrava_Poruba, VŠB TU Ostrava, e-mail: radim.m</w:t>
      </w:r>
      <w:r>
        <w:t>razek@vsb.cz</w:t>
      </w:r>
      <w:r>
        <w:rPr>
          <w:sz w:val="22"/>
          <w:szCs w:val="22"/>
        </w:rPr>
        <w:t xml:space="preserve"> tel. +420596999064.</w:t>
      </w:r>
    </w:p>
    <w:p w:rsidR="00962F11" w:rsidRDefault="00962F11" w:rsidP="00962F11">
      <w:pPr>
        <w:pStyle w:val="Numm2"/>
        <w:numPr>
          <w:ilvl w:val="1"/>
          <w:numId w:val="4"/>
        </w:numPr>
        <w:jc w:val="both"/>
        <w:rPr>
          <w:sz w:val="22"/>
          <w:szCs w:val="22"/>
        </w:rPr>
      </w:pPr>
      <w:r>
        <w:rPr>
          <w:sz w:val="22"/>
          <w:szCs w:val="22"/>
        </w:rPr>
        <w:t>Dodavatel je povinen dílo  doručit včetně příslušenství a potřebné dokumentace (návod k použití, certifikáty a další dokumentace vztahující se k dílu) Objednateli, provést jeho montáž nebo/a instalaci, to vše bez jakýchkoli vad a v kvalitě odpovídající účelu využití díla dle preambule této smlouvy.</w:t>
      </w:r>
    </w:p>
    <w:p w:rsidR="00962F11" w:rsidRDefault="00962F11" w:rsidP="00962F11">
      <w:pPr>
        <w:pStyle w:val="Numm2"/>
        <w:numPr>
          <w:ilvl w:val="1"/>
          <w:numId w:val="4"/>
        </w:numPr>
        <w:jc w:val="both"/>
        <w:rPr>
          <w:snapToGrid w:val="0"/>
          <w:szCs w:val="22"/>
        </w:rPr>
      </w:pPr>
      <w:r>
        <w:rPr>
          <w:sz w:val="22"/>
          <w:szCs w:val="22"/>
        </w:rPr>
        <w:lastRenderedPageBreak/>
        <w:t>Vlastnické právo k dílu a nebezpečí škody na díle přechází z Dodavatele na Objednatele okamžikem předání a převzetí díla Objednatelem v sídle Objednatele.</w:t>
      </w:r>
    </w:p>
    <w:p w:rsidR="00962F11" w:rsidRDefault="00962F11" w:rsidP="00962F11">
      <w:pPr>
        <w:pStyle w:val="Numm2"/>
        <w:numPr>
          <w:ilvl w:val="1"/>
          <w:numId w:val="4"/>
        </w:numPr>
        <w:jc w:val="both"/>
        <w:rPr>
          <w:sz w:val="22"/>
          <w:szCs w:val="22"/>
        </w:rPr>
      </w:pPr>
      <w:r>
        <w:rPr>
          <w:sz w:val="22"/>
          <w:szCs w:val="22"/>
        </w:rPr>
        <w:t>Smluvní strany vystaví o předání díla předávací protokol. Předávací protokol bude obsahovat:</w:t>
      </w:r>
    </w:p>
    <w:p w:rsidR="00962F11" w:rsidRDefault="00962F11" w:rsidP="00962F11">
      <w:pPr>
        <w:pStyle w:val="Numm3"/>
        <w:numPr>
          <w:ilvl w:val="2"/>
          <w:numId w:val="4"/>
        </w:numPr>
        <w:rPr>
          <w:sz w:val="22"/>
          <w:szCs w:val="22"/>
        </w:rPr>
      </w:pPr>
      <w:r>
        <w:rPr>
          <w:sz w:val="22"/>
          <w:szCs w:val="22"/>
        </w:rPr>
        <w:t>označení předmětu smlouvy,</w:t>
      </w:r>
    </w:p>
    <w:p w:rsidR="00962F11" w:rsidRDefault="00962F11" w:rsidP="00962F11">
      <w:pPr>
        <w:pStyle w:val="Numm3"/>
        <w:numPr>
          <w:ilvl w:val="2"/>
          <w:numId w:val="4"/>
        </w:numPr>
        <w:rPr>
          <w:sz w:val="22"/>
          <w:szCs w:val="22"/>
        </w:rPr>
      </w:pPr>
      <w:r>
        <w:rPr>
          <w:sz w:val="22"/>
          <w:szCs w:val="22"/>
        </w:rPr>
        <w:t>označení Objednatele a Dodavatele,</w:t>
      </w:r>
    </w:p>
    <w:p w:rsidR="00962F11" w:rsidRDefault="00962F11" w:rsidP="00962F11">
      <w:pPr>
        <w:pStyle w:val="Numm3"/>
        <w:numPr>
          <w:ilvl w:val="2"/>
          <w:numId w:val="4"/>
        </w:numPr>
        <w:rPr>
          <w:sz w:val="22"/>
          <w:szCs w:val="22"/>
        </w:rPr>
      </w:pPr>
      <w:r>
        <w:rPr>
          <w:sz w:val="22"/>
          <w:szCs w:val="22"/>
        </w:rPr>
        <w:t>číslo smlouvy a datum jejího uzavření,</w:t>
      </w:r>
    </w:p>
    <w:p w:rsidR="00962F11" w:rsidRDefault="00962F11" w:rsidP="00962F11">
      <w:pPr>
        <w:pStyle w:val="Numm3"/>
        <w:numPr>
          <w:ilvl w:val="2"/>
          <w:numId w:val="4"/>
        </w:numPr>
        <w:rPr>
          <w:sz w:val="22"/>
          <w:szCs w:val="22"/>
        </w:rPr>
      </w:pPr>
      <w:r>
        <w:rPr>
          <w:sz w:val="22"/>
          <w:szCs w:val="22"/>
        </w:rPr>
        <w:t>prohlášení Objednatele, že dílo přejímá (nepřejímá),</w:t>
      </w:r>
    </w:p>
    <w:p w:rsidR="00962F11" w:rsidRDefault="00962F11" w:rsidP="00962F11">
      <w:pPr>
        <w:pStyle w:val="Numm3"/>
        <w:numPr>
          <w:ilvl w:val="2"/>
          <w:numId w:val="4"/>
        </w:numPr>
        <w:rPr>
          <w:sz w:val="22"/>
          <w:szCs w:val="22"/>
        </w:rPr>
      </w:pPr>
      <w:r>
        <w:rPr>
          <w:sz w:val="22"/>
          <w:szCs w:val="22"/>
        </w:rPr>
        <w:t>datum a místo sepsání,</w:t>
      </w:r>
    </w:p>
    <w:p w:rsidR="00962F11" w:rsidRDefault="00962F11" w:rsidP="00962F11">
      <w:pPr>
        <w:pStyle w:val="Numm3"/>
        <w:numPr>
          <w:ilvl w:val="2"/>
          <w:numId w:val="4"/>
        </w:numPr>
        <w:rPr>
          <w:sz w:val="22"/>
          <w:szCs w:val="22"/>
        </w:rPr>
      </w:pPr>
      <w:r>
        <w:rPr>
          <w:sz w:val="22"/>
          <w:szCs w:val="22"/>
        </w:rPr>
        <w:t>jména a podpisy zástupců Objednatele a Dodavatele.</w:t>
      </w:r>
    </w:p>
    <w:p w:rsidR="00962F11" w:rsidRDefault="00962F11" w:rsidP="00962F11">
      <w:pPr>
        <w:pStyle w:val="Numm2"/>
        <w:numPr>
          <w:ilvl w:val="1"/>
          <w:numId w:val="4"/>
        </w:numPr>
        <w:jc w:val="both"/>
        <w:rPr>
          <w:sz w:val="22"/>
          <w:szCs w:val="22"/>
        </w:rPr>
      </w:pPr>
      <w:r>
        <w:rPr>
          <w:sz w:val="22"/>
          <w:szCs w:val="22"/>
        </w:rPr>
        <w:t>Přílohou předávacího protokolu budou dodací listy, protokoly zkušební, měřicí, cejchovací, revizní, o proškolení obsluhy, příp. další protokoly, prokazující:</w:t>
      </w:r>
    </w:p>
    <w:p w:rsidR="00962F11" w:rsidRDefault="00962F11" w:rsidP="00962F11">
      <w:pPr>
        <w:pStyle w:val="Numm3"/>
        <w:numPr>
          <w:ilvl w:val="2"/>
          <w:numId w:val="4"/>
        </w:numPr>
        <w:rPr>
          <w:sz w:val="22"/>
          <w:szCs w:val="22"/>
        </w:rPr>
      </w:pPr>
      <w:r>
        <w:rPr>
          <w:sz w:val="22"/>
          <w:szCs w:val="22"/>
        </w:rPr>
        <w:t>způsobilost zařízení k použití za účelem uvedeným v prohlášeních o shodě, návodech k použití a jiné uživatelské dokumentaci, a to v rámci legislativních podmínek země Objednatele,</w:t>
      </w:r>
    </w:p>
    <w:p w:rsidR="00962F11" w:rsidRDefault="00962F11" w:rsidP="00962F11">
      <w:pPr>
        <w:pStyle w:val="Numm3"/>
        <w:numPr>
          <w:ilvl w:val="2"/>
          <w:numId w:val="4"/>
        </w:numPr>
        <w:rPr>
          <w:sz w:val="22"/>
          <w:szCs w:val="22"/>
        </w:rPr>
      </w:pPr>
      <w:r>
        <w:rPr>
          <w:sz w:val="22"/>
          <w:szCs w:val="22"/>
        </w:rPr>
        <w:t>naplnění vlastností předmětu plnění, deklarovaných Dodavatelem v nabídce podané v rámci účasti v zadávacím řízení na veřejnou zakázku konkrétním dodaným věcným plněním uvedeným do provozu u Objednatele,</w:t>
      </w:r>
    </w:p>
    <w:p w:rsidR="00962F11" w:rsidRDefault="00962F11" w:rsidP="00962F11">
      <w:pPr>
        <w:pStyle w:val="Numm3"/>
        <w:numPr>
          <w:ilvl w:val="2"/>
          <w:numId w:val="4"/>
        </w:numPr>
        <w:rPr>
          <w:sz w:val="22"/>
          <w:szCs w:val="22"/>
        </w:rPr>
      </w:pPr>
      <w:r>
        <w:rPr>
          <w:sz w:val="22"/>
          <w:szCs w:val="22"/>
        </w:rPr>
        <w:t>způsobilost obsluhy zařízení k jeho řádnému užívání.</w:t>
      </w:r>
    </w:p>
    <w:p w:rsidR="00962F11" w:rsidRDefault="00962F11" w:rsidP="00962F11">
      <w:pPr>
        <w:jc w:val="both"/>
        <w:rPr>
          <w:snapToGrid w:val="0"/>
          <w:szCs w:val="22"/>
        </w:rPr>
      </w:pPr>
    </w:p>
    <w:p w:rsidR="00962F11" w:rsidRDefault="00962F11" w:rsidP="00962F11">
      <w:pPr>
        <w:pStyle w:val="Numm1"/>
        <w:numPr>
          <w:ilvl w:val="0"/>
          <w:numId w:val="4"/>
        </w:numPr>
        <w:tabs>
          <w:tab w:val="clear" w:pos="0"/>
        </w:tabs>
        <w:rPr>
          <w:snapToGrid w:val="0"/>
          <w:szCs w:val="22"/>
        </w:rPr>
      </w:pPr>
    </w:p>
    <w:p w:rsidR="00962F11" w:rsidRDefault="00962F11" w:rsidP="00962F11">
      <w:pPr>
        <w:jc w:val="center"/>
        <w:rPr>
          <w:b/>
        </w:rPr>
      </w:pPr>
      <w:r>
        <w:rPr>
          <w:b/>
        </w:rPr>
        <w:t>Záruční podmínky, prodlení, odstoupení od smlouvy</w:t>
      </w:r>
    </w:p>
    <w:p w:rsidR="00962F11" w:rsidRDefault="00962F11" w:rsidP="00962F11">
      <w:pPr>
        <w:pStyle w:val="Numm2"/>
        <w:numPr>
          <w:ilvl w:val="1"/>
          <w:numId w:val="4"/>
        </w:numPr>
        <w:jc w:val="both"/>
        <w:rPr>
          <w:sz w:val="22"/>
          <w:szCs w:val="22"/>
        </w:rPr>
      </w:pPr>
      <w:r>
        <w:rPr>
          <w:sz w:val="22"/>
          <w:szCs w:val="22"/>
        </w:rPr>
        <w:t xml:space="preserve">Pro případ prodlení Objednatele s úhradou řádně vyúčtované ceny díla, dohodly se smluvní strany, že Dodavateli vzniká vůči Objednateli nárok na smluvní pokutu ve výši 0,2% z dlužné částky denně. </w:t>
      </w:r>
    </w:p>
    <w:p w:rsidR="00962F11" w:rsidRDefault="00962F11" w:rsidP="00962F11">
      <w:pPr>
        <w:pStyle w:val="Numm2"/>
        <w:numPr>
          <w:ilvl w:val="1"/>
          <w:numId w:val="4"/>
        </w:numPr>
        <w:jc w:val="both"/>
        <w:rPr>
          <w:sz w:val="22"/>
          <w:szCs w:val="22"/>
        </w:rPr>
      </w:pPr>
      <w:r>
        <w:rPr>
          <w:sz w:val="22"/>
          <w:szCs w:val="22"/>
        </w:rPr>
        <w:t>Dojde-li k prodlení Dodavatele s řádným a včasným dodáním díla do sídla Objednatele, jeho montáži nebo/a instalaci, je Objednatel oprávněn vyúčtovat Dodavateli smluvní pokutu ve výši 0,2 % z dohodnuté ceny díla vč. DPH za každý, byť započatý den prodlení Dodavatele. Dojde-li k prodlení Dodavatele s dodáním díla Objednateli o dobu delší 7 dnů, je Objednatel oprávněn od této smlouvy odstoupit.</w:t>
      </w:r>
    </w:p>
    <w:p w:rsidR="00962F11" w:rsidRDefault="00962F11" w:rsidP="00962F11">
      <w:pPr>
        <w:pStyle w:val="Numm2"/>
        <w:numPr>
          <w:ilvl w:val="1"/>
          <w:numId w:val="4"/>
        </w:numPr>
        <w:jc w:val="both"/>
        <w:rPr>
          <w:sz w:val="22"/>
          <w:szCs w:val="22"/>
        </w:rPr>
      </w:pPr>
      <w:r>
        <w:rPr>
          <w:sz w:val="22"/>
          <w:szCs w:val="22"/>
        </w:rPr>
        <w:t xml:space="preserve">Vedle záruky za vady věci při jejím převzetí v rozsahu obchodního zákoníku poskytuje Dodavatel Objednateli záruku na jakost díla, a to po dobu min. 24 měsíců ode dne předání a převzetí díla Objednatelem. Záruka se vztahuje na veškeré vady, které se na díle objeví v průběhu 24 měsíců ode dne předání a převzetí díla Objednatelem. Výjimkou ze záruky je případ závad, které se na díle objeví v důsledku nevhodného počínání Objednatele nebo v důsledku havárií a podobných událostí. </w:t>
      </w:r>
    </w:p>
    <w:p w:rsidR="00962F11" w:rsidRPr="006159E2" w:rsidRDefault="00962F11" w:rsidP="00962F11">
      <w:pPr>
        <w:pStyle w:val="Numm2"/>
        <w:numPr>
          <w:ilvl w:val="1"/>
          <w:numId w:val="4"/>
        </w:numPr>
        <w:jc w:val="both"/>
        <w:rPr>
          <w:sz w:val="22"/>
          <w:szCs w:val="22"/>
        </w:rPr>
      </w:pPr>
      <w:r>
        <w:rPr>
          <w:sz w:val="22"/>
          <w:szCs w:val="22"/>
        </w:rPr>
        <w:t xml:space="preserve">Dodavatel se s Objednatelem dohodli, že v případě zjištění odstranitelných vad je Objednatel oprávněn tyto vady odstranit ve vlastní režii či prostřednictvím třetí osoby a náklady na odstranění vad vyúčtovat Dodavateli. Objednatel je však oprávněn po Dodavateli požadovat namísto postupu dle předchozí věty odstranění vad anebo je oprávněn od této smlouvy odstoupit, jsou-li vady neodstranitelné či jestliže je těchto závad více (alespoň 2 vady) anebo se na téže věci vady alespoň 3x zopakovaly.  Dodavatel je povinen se dostavit k odstranění vady a s odstraněním vady započít nejpozději do </w:t>
      </w:r>
      <w:r w:rsidR="006159E2" w:rsidRPr="002D0D75">
        <w:rPr>
          <w:highlight w:val="lightGray"/>
        </w:rPr>
        <w:fldChar w:fldCharType="begin">
          <w:ffData>
            <w:name w:val=""/>
            <w:enabled/>
            <w:calcOnExit w:val="0"/>
            <w:textInput/>
          </w:ffData>
        </w:fldChar>
      </w:r>
      <w:r w:rsidR="006159E2" w:rsidRPr="002D0D75">
        <w:rPr>
          <w:highlight w:val="lightGray"/>
        </w:rPr>
        <w:instrText xml:space="preserve"> FORMTEXT </w:instrText>
      </w:r>
      <w:r w:rsidR="006159E2">
        <w:rPr>
          <w:highlight w:val="lightGray"/>
        </w:rPr>
      </w:r>
      <w:r w:rsidR="006159E2" w:rsidRPr="002D0D75">
        <w:rPr>
          <w:highlight w:val="lightGray"/>
        </w:rPr>
        <w:fldChar w:fldCharType="separate"/>
      </w:r>
      <w:r w:rsidR="006159E2">
        <w:rPr>
          <w:noProof/>
          <w:highlight w:val="lightGray"/>
        </w:rPr>
        <w:t> </w:t>
      </w:r>
      <w:r w:rsidR="006159E2">
        <w:rPr>
          <w:noProof/>
          <w:highlight w:val="lightGray"/>
        </w:rPr>
        <w:t> </w:t>
      </w:r>
      <w:r w:rsidR="006159E2">
        <w:rPr>
          <w:noProof/>
          <w:highlight w:val="lightGray"/>
        </w:rPr>
        <w:t> </w:t>
      </w:r>
      <w:r w:rsidR="006159E2">
        <w:rPr>
          <w:noProof/>
          <w:highlight w:val="lightGray"/>
        </w:rPr>
        <w:t> </w:t>
      </w:r>
      <w:r w:rsidR="006159E2">
        <w:rPr>
          <w:noProof/>
          <w:highlight w:val="lightGray"/>
        </w:rPr>
        <w:t> </w:t>
      </w:r>
      <w:r w:rsidR="006159E2" w:rsidRPr="002D0D75">
        <w:rPr>
          <w:highlight w:val="lightGray"/>
        </w:rPr>
        <w:fldChar w:fldCharType="end"/>
      </w:r>
      <w:r w:rsidR="006159E2">
        <w:rPr>
          <w:i/>
          <w:color w:val="FF0000"/>
          <w:sz w:val="22"/>
          <w:szCs w:val="22"/>
        </w:rPr>
        <w:t xml:space="preserve"> </w:t>
      </w:r>
      <w:r>
        <w:rPr>
          <w:i/>
          <w:color w:val="FF0000"/>
          <w:sz w:val="22"/>
          <w:szCs w:val="22"/>
        </w:rPr>
        <w:t>(doplní uchazeč, nejpozději však do 120 hodin</w:t>
      </w:r>
      <w:r>
        <w:rPr>
          <w:color w:val="FF0000"/>
          <w:sz w:val="22"/>
          <w:szCs w:val="22"/>
        </w:rPr>
        <w:t>)</w:t>
      </w:r>
      <w:r>
        <w:rPr>
          <w:sz w:val="22"/>
          <w:szCs w:val="22"/>
        </w:rPr>
        <w:t xml:space="preserve"> hodin</w:t>
      </w:r>
      <w:r>
        <w:rPr>
          <w:i/>
          <w:sz w:val="22"/>
          <w:szCs w:val="22"/>
        </w:rPr>
        <w:t xml:space="preserve"> </w:t>
      </w:r>
      <w:r>
        <w:rPr>
          <w:sz w:val="22"/>
          <w:szCs w:val="22"/>
        </w:rPr>
        <w:t xml:space="preserve">od nahlášení vady Dodavateli, přičemž toto nahlášení bude provedeno na kontakty Dodavatele, a to e-mail: </w:t>
      </w:r>
      <w:r w:rsidR="006159E2" w:rsidRPr="002D0D75">
        <w:rPr>
          <w:highlight w:val="lightGray"/>
        </w:rPr>
        <w:fldChar w:fldCharType="begin">
          <w:ffData>
            <w:name w:val=""/>
            <w:enabled/>
            <w:calcOnExit w:val="0"/>
            <w:textInput/>
          </w:ffData>
        </w:fldChar>
      </w:r>
      <w:r w:rsidR="006159E2" w:rsidRPr="002D0D75">
        <w:rPr>
          <w:highlight w:val="lightGray"/>
        </w:rPr>
        <w:instrText xml:space="preserve"> FORMTEXT </w:instrText>
      </w:r>
      <w:r w:rsidR="006159E2">
        <w:rPr>
          <w:highlight w:val="lightGray"/>
        </w:rPr>
      </w:r>
      <w:r w:rsidR="006159E2" w:rsidRPr="002D0D75">
        <w:rPr>
          <w:highlight w:val="lightGray"/>
        </w:rPr>
        <w:fldChar w:fldCharType="separate"/>
      </w:r>
      <w:r w:rsidR="006159E2">
        <w:rPr>
          <w:noProof/>
          <w:highlight w:val="lightGray"/>
        </w:rPr>
        <w:t> </w:t>
      </w:r>
      <w:r w:rsidR="006159E2">
        <w:rPr>
          <w:noProof/>
          <w:highlight w:val="lightGray"/>
        </w:rPr>
        <w:t> </w:t>
      </w:r>
      <w:r w:rsidR="006159E2">
        <w:rPr>
          <w:noProof/>
          <w:highlight w:val="lightGray"/>
        </w:rPr>
        <w:t> </w:t>
      </w:r>
      <w:r w:rsidR="006159E2">
        <w:rPr>
          <w:noProof/>
          <w:highlight w:val="lightGray"/>
        </w:rPr>
        <w:t> </w:t>
      </w:r>
      <w:r w:rsidR="006159E2">
        <w:rPr>
          <w:noProof/>
          <w:highlight w:val="lightGray"/>
        </w:rPr>
        <w:t> </w:t>
      </w:r>
      <w:r w:rsidR="006159E2" w:rsidRPr="002D0D75">
        <w:rPr>
          <w:highlight w:val="lightGray"/>
        </w:rPr>
        <w:fldChar w:fldCharType="end"/>
      </w:r>
      <w:r>
        <w:rPr>
          <w:sz w:val="22"/>
          <w:szCs w:val="22"/>
        </w:rPr>
        <w:t>, fax</w:t>
      </w:r>
      <w:r w:rsidRPr="006159E2">
        <w:rPr>
          <w:sz w:val="22"/>
          <w:szCs w:val="22"/>
        </w:rPr>
        <w:t>:</w:t>
      </w:r>
      <w:r w:rsidR="006159E2">
        <w:rPr>
          <w:sz w:val="22"/>
          <w:szCs w:val="22"/>
        </w:rPr>
        <w:t xml:space="preserve"> </w:t>
      </w:r>
      <w:r w:rsidR="006159E2" w:rsidRPr="002D0D75">
        <w:rPr>
          <w:highlight w:val="lightGray"/>
        </w:rPr>
        <w:fldChar w:fldCharType="begin">
          <w:ffData>
            <w:name w:val=""/>
            <w:enabled/>
            <w:calcOnExit w:val="0"/>
            <w:textInput/>
          </w:ffData>
        </w:fldChar>
      </w:r>
      <w:r w:rsidR="006159E2" w:rsidRPr="002D0D75">
        <w:rPr>
          <w:highlight w:val="lightGray"/>
        </w:rPr>
        <w:instrText xml:space="preserve"> FORMTEXT </w:instrText>
      </w:r>
      <w:r w:rsidR="006159E2">
        <w:rPr>
          <w:highlight w:val="lightGray"/>
        </w:rPr>
      </w:r>
      <w:r w:rsidR="006159E2" w:rsidRPr="002D0D75">
        <w:rPr>
          <w:highlight w:val="lightGray"/>
        </w:rPr>
        <w:fldChar w:fldCharType="separate"/>
      </w:r>
      <w:r w:rsidR="006159E2">
        <w:rPr>
          <w:noProof/>
          <w:highlight w:val="lightGray"/>
        </w:rPr>
        <w:t> </w:t>
      </w:r>
      <w:r w:rsidR="006159E2">
        <w:rPr>
          <w:noProof/>
          <w:highlight w:val="lightGray"/>
        </w:rPr>
        <w:t> </w:t>
      </w:r>
      <w:r w:rsidR="006159E2">
        <w:rPr>
          <w:noProof/>
          <w:highlight w:val="lightGray"/>
        </w:rPr>
        <w:t> </w:t>
      </w:r>
      <w:r w:rsidR="006159E2">
        <w:rPr>
          <w:noProof/>
          <w:highlight w:val="lightGray"/>
        </w:rPr>
        <w:t> </w:t>
      </w:r>
      <w:r w:rsidR="006159E2">
        <w:rPr>
          <w:noProof/>
          <w:highlight w:val="lightGray"/>
        </w:rPr>
        <w:t> </w:t>
      </w:r>
      <w:r w:rsidR="006159E2" w:rsidRPr="002D0D75">
        <w:rPr>
          <w:highlight w:val="lightGray"/>
        </w:rPr>
        <w:fldChar w:fldCharType="end"/>
      </w:r>
      <w:r w:rsidRPr="006159E2">
        <w:rPr>
          <w:sz w:val="22"/>
          <w:szCs w:val="22"/>
        </w:rPr>
        <w:t>, tel.:</w:t>
      </w:r>
      <w:r w:rsidR="006159E2" w:rsidRPr="006159E2">
        <w:rPr>
          <w:highlight w:val="lightGray"/>
        </w:rPr>
        <w:t xml:space="preserve"> </w:t>
      </w:r>
      <w:r w:rsidR="006159E2" w:rsidRPr="002D0D75">
        <w:rPr>
          <w:highlight w:val="lightGray"/>
        </w:rPr>
        <w:fldChar w:fldCharType="begin">
          <w:ffData>
            <w:name w:val=""/>
            <w:enabled/>
            <w:calcOnExit w:val="0"/>
            <w:textInput/>
          </w:ffData>
        </w:fldChar>
      </w:r>
      <w:r w:rsidR="006159E2" w:rsidRPr="002D0D75">
        <w:rPr>
          <w:highlight w:val="lightGray"/>
        </w:rPr>
        <w:instrText xml:space="preserve"> FORMTEXT </w:instrText>
      </w:r>
      <w:r w:rsidR="006159E2">
        <w:rPr>
          <w:highlight w:val="lightGray"/>
        </w:rPr>
      </w:r>
      <w:r w:rsidR="006159E2" w:rsidRPr="002D0D75">
        <w:rPr>
          <w:highlight w:val="lightGray"/>
        </w:rPr>
        <w:fldChar w:fldCharType="separate"/>
      </w:r>
      <w:r w:rsidR="006159E2">
        <w:rPr>
          <w:noProof/>
          <w:highlight w:val="lightGray"/>
        </w:rPr>
        <w:t> </w:t>
      </w:r>
      <w:r w:rsidR="006159E2">
        <w:rPr>
          <w:noProof/>
          <w:highlight w:val="lightGray"/>
        </w:rPr>
        <w:t> </w:t>
      </w:r>
      <w:r w:rsidR="006159E2">
        <w:rPr>
          <w:noProof/>
          <w:highlight w:val="lightGray"/>
        </w:rPr>
        <w:t> </w:t>
      </w:r>
      <w:r w:rsidR="006159E2">
        <w:rPr>
          <w:noProof/>
          <w:highlight w:val="lightGray"/>
        </w:rPr>
        <w:t> </w:t>
      </w:r>
      <w:r w:rsidR="006159E2">
        <w:rPr>
          <w:noProof/>
          <w:highlight w:val="lightGray"/>
        </w:rPr>
        <w:t> </w:t>
      </w:r>
      <w:r w:rsidR="006159E2" w:rsidRPr="002D0D75">
        <w:rPr>
          <w:highlight w:val="lightGray"/>
        </w:rPr>
        <w:fldChar w:fldCharType="end"/>
      </w:r>
      <w:r w:rsidRPr="006159E2">
        <w:rPr>
          <w:sz w:val="22"/>
          <w:szCs w:val="22"/>
        </w:rPr>
        <w:t xml:space="preserve"> či na adresu uvedenou v záhlaví této smlouvy.. </w:t>
      </w:r>
    </w:p>
    <w:p w:rsidR="00962F11" w:rsidRDefault="00962F11" w:rsidP="00962F11">
      <w:pPr>
        <w:pStyle w:val="Numm2"/>
        <w:numPr>
          <w:ilvl w:val="1"/>
          <w:numId w:val="4"/>
        </w:numPr>
        <w:jc w:val="both"/>
        <w:rPr>
          <w:sz w:val="22"/>
          <w:szCs w:val="22"/>
        </w:rPr>
      </w:pPr>
      <w:r>
        <w:rPr>
          <w:sz w:val="22"/>
          <w:szCs w:val="22"/>
        </w:rPr>
        <w:t xml:space="preserve">O zjištění závad je Objednatel povinen Dodavatele informovat bezprostředně po jejich zjištění. V případě, že Dodavatel ve lhůtě do 5 dnů ode dne doručení informace Objednatele o povaze vad a množství jejich výskytu uvědomí Objednatele, že vady nejpozději ve lhůtě </w:t>
      </w:r>
      <w:r w:rsidR="006159E2" w:rsidRPr="002D0D75">
        <w:rPr>
          <w:highlight w:val="lightGray"/>
        </w:rPr>
        <w:fldChar w:fldCharType="begin">
          <w:ffData>
            <w:name w:val=""/>
            <w:enabled/>
            <w:calcOnExit w:val="0"/>
            <w:textInput/>
          </w:ffData>
        </w:fldChar>
      </w:r>
      <w:r w:rsidR="006159E2" w:rsidRPr="002D0D75">
        <w:rPr>
          <w:highlight w:val="lightGray"/>
        </w:rPr>
        <w:instrText xml:space="preserve"> FORMTEXT </w:instrText>
      </w:r>
      <w:r w:rsidR="006159E2">
        <w:rPr>
          <w:highlight w:val="lightGray"/>
        </w:rPr>
      </w:r>
      <w:r w:rsidR="006159E2" w:rsidRPr="002D0D75">
        <w:rPr>
          <w:highlight w:val="lightGray"/>
        </w:rPr>
        <w:fldChar w:fldCharType="separate"/>
      </w:r>
      <w:r w:rsidR="006159E2">
        <w:rPr>
          <w:noProof/>
          <w:highlight w:val="lightGray"/>
        </w:rPr>
        <w:t> </w:t>
      </w:r>
      <w:r w:rsidR="006159E2">
        <w:rPr>
          <w:noProof/>
          <w:highlight w:val="lightGray"/>
        </w:rPr>
        <w:t> </w:t>
      </w:r>
      <w:r w:rsidR="006159E2">
        <w:rPr>
          <w:noProof/>
          <w:highlight w:val="lightGray"/>
        </w:rPr>
        <w:t> </w:t>
      </w:r>
      <w:r w:rsidR="006159E2">
        <w:rPr>
          <w:noProof/>
          <w:highlight w:val="lightGray"/>
        </w:rPr>
        <w:t> </w:t>
      </w:r>
      <w:r w:rsidR="006159E2">
        <w:rPr>
          <w:noProof/>
          <w:highlight w:val="lightGray"/>
        </w:rPr>
        <w:t> </w:t>
      </w:r>
      <w:r w:rsidR="006159E2" w:rsidRPr="002D0D75">
        <w:rPr>
          <w:highlight w:val="lightGray"/>
        </w:rPr>
        <w:fldChar w:fldCharType="end"/>
      </w:r>
      <w:r w:rsidR="006159E2">
        <w:rPr>
          <w:i/>
          <w:color w:val="FF0000"/>
          <w:sz w:val="22"/>
          <w:szCs w:val="22"/>
        </w:rPr>
        <w:t xml:space="preserve"> </w:t>
      </w:r>
      <w:r>
        <w:rPr>
          <w:i/>
          <w:color w:val="FF0000"/>
          <w:sz w:val="22"/>
          <w:szCs w:val="22"/>
        </w:rPr>
        <w:t>(doplní uchazeč,maximálně však 60 dnů</w:t>
      </w:r>
      <w:r>
        <w:rPr>
          <w:color w:val="FF0000"/>
          <w:sz w:val="22"/>
          <w:szCs w:val="22"/>
        </w:rPr>
        <w:t xml:space="preserve">) </w:t>
      </w:r>
      <w:r>
        <w:rPr>
          <w:sz w:val="22"/>
          <w:szCs w:val="22"/>
        </w:rPr>
        <w:t xml:space="preserve">dnů odstraní, postup dle věty 1., článku 5.4 této smlouvy se neuplatní. Dodavatel je v takovém případě povinen odstranit vady na vlastní náklady, které se vztahují jak na opravu tak na případnou přepravu vadného díla a další s opravou související náklady. Dodavatel je tak v případě uplatnění reklamace s požadavkem na opravu předmětu díla povinen a) vyslat zaměstnance či pověřit třetí osobu opravou díla v sídle Objednatele, a to na vlastní náklady, b) zajistit přepravce, který vyzvedne vadné dílo v sídle Objednatele, vadné dílo </w:t>
      </w:r>
      <w:r>
        <w:rPr>
          <w:sz w:val="22"/>
          <w:szCs w:val="22"/>
        </w:rPr>
        <w:lastRenderedPageBreak/>
        <w:t xml:space="preserve">převeze do sídla Dodavatele či jeho pobočky či do sídla třetí osoby, kde bude oprava realizována, a následně zajistí přepravce, který přepraví opravené dílo zpět do sídla Objednatele, to vše na náklady Dodavatele. </w:t>
      </w:r>
    </w:p>
    <w:p w:rsidR="00962F11" w:rsidRDefault="00962F11" w:rsidP="00962F11">
      <w:pPr>
        <w:pStyle w:val="Numm2"/>
        <w:numPr>
          <w:ilvl w:val="1"/>
          <w:numId w:val="4"/>
        </w:numPr>
        <w:jc w:val="both"/>
        <w:rPr>
          <w:sz w:val="22"/>
          <w:szCs w:val="22"/>
        </w:rPr>
      </w:pPr>
      <w:r>
        <w:rPr>
          <w:sz w:val="22"/>
          <w:szCs w:val="22"/>
        </w:rPr>
        <w:t xml:space="preserve">Nepřevezme-li Dodavatel od Objednatele k opravě vadné dílo ve lhůtě do 20-ti dní ode dne uplatnění odpovědnosti za vady díla Objednatelem, když Dodavatel postupoval dle článku 5.5 věty první, je Objednatel oprávněn odstranit tyto vady prostřednictvím třetí osoby či ve vlastní režii, přičemž je Objednatel oprávněn cenu opravy vadného díla, (či náklady vzniklé opravou zařízení ve vlastní režii) a související náklady vyúčtovat Dodavateli. Převezme-li Dodavatel od Objednatele k opravě dílo a Dodavatel ve lhůtě 60-ti dnů od převzetí díla dílo nedoručí Objednateli opravené, je Objednatel oprávněn od této smlouvy odstoupit a požadovat plné vrácení ceny díla. </w:t>
      </w:r>
    </w:p>
    <w:p w:rsidR="00962F11" w:rsidRDefault="00962F11" w:rsidP="00962F11">
      <w:pPr>
        <w:pStyle w:val="Numm2"/>
        <w:numPr>
          <w:ilvl w:val="1"/>
          <w:numId w:val="4"/>
        </w:numPr>
        <w:jc w:val="both"/>
        <w:rPr>
          <w:sz w:val="22"/>
          <w:szCs w:val="22"/>
        </w:rPr>
      </w:pPr>
      <w:r>
        <w:rPr>
          <w:sz w:val="22"/>
          <w:szCs w:val="22"/>
        </w:rPr>
        <w:t>V případě, že Objednatel od této smlouvy či její části odstoupí, a to z důvodů a) prodlení Dodavatele s dodáním díla o více než 7 dní, b) neodpovídající jakosti dodaného zařízení či nesprávně provedené montáže díla či c) z jiného důvodu, v němž je možné spatřovat hrubé porušení povinností z této smlouvy, má Objednatel právo vyúčtovat Dodavateli za porušení povinnosti, pro níž došlo k odstoupení od této smlouvy Objednatelem, smluvní pokutu ve výši 15 % ceny díla vč. DPH.</w:t>
      </w:r>
    </w:p>
    <w:p w:rsidR="00962F11" w:rsidRDefault="00962F11" w:rsidP="00962F11">
      <w:pPr>
        <w:pStyle w:val="Numm2"/>
        <w:numPr>
          <w:ilvl w:val="1"/>
          <w:numId w:val="4"/>
        </w:numPr>
        <w:jc w:val="both"/>
        <w:rPr>
          <w:sz w:val="22"/>
          <w:szCs w:val="22"/>
        </w:rPr>
      </w:pPr>
      <w:r>
        <w:rPr>
          <w:sz w:val="22"/>
          <w:szCs w:val="22"/>
        </w:rPr>
        <w:t>Dodavatel se zavazuje zajistit pozáruční servis díla, a to po dobu 5-ti let ode dne uplynutí záruční doby</w:t>
      </w:r>
      <w:r>
        <w:rPr>
          <w:rFonts w:ascii="Tahoma" w:hAnsi="Tahoma" w:cs="Tahoma"/>
          <w:sz w:val="20"/>
          <w:szCs w:val="20"/>
        </w:rPr>
        <w:t>. Dodavatel</w:t>
      </w:r>
      <w:r>
        <w:rPr>
          <w:sz w:val="22"/>
          <w:szCs w:val="22"/>
        </w:rPr>
        <w:t xml:space="preserve"> se zavazuje zajistit případné náhradní díly na dílo po dobu 5-ti let ode dne uplynutí záruční doby.</w:t>
      </w:r>
    </w:p>
    <w:p w:rsidR="00962F11" w:rsidRDefault="00962F11" w:rsidP="00962F11">
      <w:pPr>
        <w:ind w:left="600" w:hanging="600"/>
        <w:jc w:val="both"/>
        <w:rPr>
          <w:rFonts w:ascii="Tahoma" w:hAnsi="Tahoma" w:cs="Tahoma"/>
          <w:sz w:val="20"/>
          <w:szCs w:val="20"/>
        </w:rPr>
      </w:pPr>
      <w:r>
        <w:rPr>
          <w:rFonts w:ascii="Tahoma" w:hAnsi="Tahoma" w:cs="Tahoma"/>
          <w:sz w:val="20"/>
          <w:szCs w:val="20"/>
        </w:rPr>
        <w:t xml:space="preserve">5.9 </w:t>
      </w:r>
      <w:r>
        <w:rPr>
          <w:rFonts w:ascii="Tahoma" w:hAnsi="Tahoma" w:cs="Tahoma"/>
          <w:sz w:val="20"/>
          <w:szCs w:val="20"/>
        </w:rPr>
        <w:tab/>
        <w:t>Dodavatel</w:t>
      </w:r>
      <w:r>
        <w:rPr>
          <w:sz w:val="22"/>
          <w:szCs w:val="22"/>
        </w:rPr>
        <w:t xml:space="preserve"> se zavazuje zajistit servis po dobu minimálně 5-ti let ode dne uplynutí záruční doby, a to za cenu servisních prací ve výši</w:t>
      </w:r>
      <w:r>
        <w:rPr>
          <w:rFonts w:ascii="Tahoma" w:hAnsi="Tahoma" w:cs="Tahoma"/>
          <w:sz w:val="20"/>
          <w:szCs w:val="20"/>
        </w:rPr>
        <w:t xml:space="preserve"> </w:t>
      </w:r>
      <w:r w:rsidR="00A35C62" w:rsidRPr="002D0D75">
        <w:rPr>
          <w:highlight w:val="lightGray"/>
        </w:rPr>
        <w:fldChar w:fldCharType="begin">
          <w:ffData>
            <w:name w:val=""/>
            <w:enabled/>
            <w:calcOnExit w:val="0"/>
            <w:textInput/>
          </w:ffData>
        </w:fldChar>
      </w:r>
      <w:r w:rsidR="00A35C62" w:rsidRPr="002D0D75">
        <w:rPr>
          <w:highlight w:val="lightGray"/>
        </w:rPr>
        <w:instrText xml:space="preserve"> FORMTEXT </w:instrText>
      </w:r>
      <w:r w:rsidR="00A35C62">
        <w:rPr>
          <w:highlight w:val="lightGray"/>
        </w:rPr>
      </w:r>
      <w:r w:rsidR="00A35C62" w:rsidRPr="002D0D75">
        <w:rPr>
          <w:highlight w:val="lightGray"/>
        </w:rPr>
        <w:fldChar w:fldCharType="separate"/>
      </w:r>
      <w:r w:rsidR="00A35C62">
        <w:rPr>
          <w:noProof/>
          <w:highlight w:val="lightGray"/>
        </w:rPr>
        <w:t> </w:t>
      </w:r>
      <w:r w:rsidR="00A35C62">
        <w:rPr>
          <w:noProof/>
          <w:highlight w:val="lightGray"/>
        </w:rPr>
        <w:t> </w:t>
      </w:r>
      <w:r w:rsidR="00A35C62">
        <w:rPr>
          <w:noProof/>
          <w:highlight w:val="lightGray"/>
        </w:rPr>
        <w:t> </w:t>
      </w:r>
      <w:r w:rsidR="00A35C62">
        <w:rPr>
          <w:noProof/>
          <w:highlight w:val="lightGray"/>
        </w:rPr>
        <w:t> </w:t>
      </w:r>
      <w:r w:rsidR="00A35C62">
        <w:rPr>
          <w:noProof/>
          <w:highlight w:val="lightGray"/>
        </w:rPr>
        <w:t> </w:t>
      </w:r>
      <w:r w:rsidR="00A35C62" w:rsidRPr="002D0D75">
        <w:rPr>
          <w:highlight w:val="lightGray"/>
        </w:rPr>
        <w:fldChar w:fldCharType="end"/>
      </w:r>
      <w:r w:rsidR="00A35C62">
        <w:rPr>
          <w:i/>
          <w:color w:val="FF0000"/>
          <w:sz w:val="22"/>
          <w:szCs w:val="22"/>
        </w:rPr>
        <w:t xml:space="preserve"> </w:t>
      </w:r>
      <w:r>
        <w:rPr>
          <w:i/>
          <w:color w:val="FF0000"/>
          <w:sz w:val="22"/>
          <w:szCs w:val="22"/>
        </w:rPr>
        <w:t>(doplní uchazeč</w:t>
      </w:r>
      <w:r>
        <w:rPr>
          <w:color w:val="FF0000"/>
          <w:sz w:val="22"/>
          <w:szCs w:val="22"/>
        </w:rPr>
        <w:t xml:space="preserve">) </w:t>
      </w:r>
      <w:r>
        <w:rPr>
          <w:sz w:val="22"/>
          <w:szCs w:val="22"/>
        </w:rPr>
        <w:t>Kč za jednu hodinu úkonu, přičemž v této ceně jsou zahrnuty veškeré náklady vč. cestovného a stravného.</w:t>
      </w:r>
    </w:p>
    <w:p w:rsidR="00962F11" w:rsidRDefault="00962F11" w:rsidP="00962F11"/>
    <w:p w:rsidR="00962F11" w:rsidRDefault="00962F11" w:rsidP="00962F11">
      <w:pPr>
        <w:pStyle w:val="Nadpisvelk"/>
        <w:jc w:val="left"/>
        <w:rPr>
          <w:caps w:val="0"/>
          <w:snapToGrid w:val="0"/>
          <w:sz w:val="22"/>
          <w:szCs w:val="22"/>
        </w:rPr>
      </w:pPr>
    </w:p>
    <w:p w:rsidR="00962F11" w:rsidRDefault="00962F11" w:rsidP="00962F11">
      <w:pPr>
        <w:pStyle w:val="Numm1"/>
        <w:numPr>
          <w:ilvl w:val="0"/>
          <w:numId w:val="4"/>
        </w:numPr>
        <w:tabs>
          <w:tab w:val="clear" w:pos="0"/>
        </w:tabs>
        <w:rPr>
          <w:snapToGrid w:val="0"/>
          <w:szCs w:val="22"/>
        </w:rPr>
      </w:pPr>
    </w:p>
    <w:p w:rsidR="00962F11" w:rsidRDefault="00962F11" w:rsidP="00962F11">
      <w:pPr>
        <w:jc w:val="center"/>
        <w:rPr>
          <w:b/>
        </w:rPr>
      </w:pPr>
      <w:r>
        <w:rPr>
          <w:b/>
        </w:rPr>
        <w:t>Prohlášení Dodavatele k právům duševního vlastnictví a ke shodě s právními předpisy</w:t>
      </w:r>
    </w:p>
    <w:p w:rsidR="00962F11" w:rsidRDefault="00962F11" w:rsidP="00962F11">
      <w:pPr>
        <w:pStyle w:val="Numm2"/>
        <w:numPr>
          <w:ilvl w:val="1"/>
          <w:numId w:val="4"/>
        </w:numPr>
        <w:jc w:val="both"/>
        <w:rPr>
          <w:sz w:val="22"/>
          <w:szCs w:val="22"/>
        </w:rPr>
      </w:pPr>
      <w:r>
        <w:rPr>
          <w:sz w:val="22"/>
          <w:szCs w:val="22"/>
        </w:rPr>
        <w:t>Dodavatel prohlašuje, že zhotovením díla neporušuje průmyslová práva ani jiná práva třetích osob z duševního vlastnictví. Dodavatel rovněž prohlašuje, že dílo je v jeho výlučném vlastnictví. Dodavatel dále prohlašuje, že Objednatel držením a provozováním díla na území České republiky nezasáhne do práv třetích osob vyplývajících z průmyslových práv či jiných práv z duševního vlastnictví.</w:t>
      </w:r>
    </w:p>
    <w:p w:rsidR="00962F11" w:rsidRDefault="00962F11" w:rsidP="00962F11">
      <w:pPr>
        <w:pStyle w:val="Numm2"/>
        <w:numPr>
          <w:ilvl w:val="1"/>
          <w:numId w:val="4"/>
        </w:numPr>
        <w:jc w:val="both"/>
        <w:rPr>
          <w:sz w:val="22"/>
          <w:szCs w:val="22"/>
        </w:rPr>
      </w:pPr>
      <w:r>
        <w:rPr>
          <w:sz w:val="22"/>
          <w:szCs w:val="22"/>
        </w:rPr>
        <w:t>Dodavatel prohlašuje, že dílo splňuje veškeré požadavky kladené právním řádem Evropských společenství a České republiky pro obecnou bezpečnost výrobků a dále prohlašuje, že Dodavatel je držitelem osvědčení o shodě dodávaného zařízení s právními předpisy Evropských společenství.</w:t>
      </w:r>
    </w:p>
    <w:p w:rsidR="00962F11" w:rsidRDefault="00962F11" w:rsidP="00962F11">
      <w:pPr>
        <w:pStyle w:val="Numm2"/>
        <w:numPr>
          <w:ilvl w:val="1"/>
          <w:numId w:val="4"/>
        </w:numPr>
        <w:jc w:val="both"/>
        <w:rPr>
          <w:sz w:val="22"/>
          <w:szCs w:val="22"/>
        </w:rPr>
      </w:pPr>
      <w:r>
        <w:rPr>
          <w:sz w:val="22"/>
          <w:szCs w:val="22"/>
        </w:rPr>
        <w:t>Ukáže-li se, že kterékoli z prohlášení Dodavatele specifikované v článcích 6.1 či 6.2 této smlouvy, je nepravdivým, je Objednatel oprávněn od této smlouvy odstoupit a Dodavateli vyúčtovat smluvní pokutu za křivé prohlášení ve výši 25 % ceny díla vč. DPH.</w:t>
      </w:r>
    </w:p>
    <w:p w:rsidR="00962F11" w:rsidRDefault="00962F11" w:rsidP="00962F11">
      <w:pPr>
        <w:pStyle w:val="Numm2"/>
        <w:numPr>
          <w:ilvl w:val="1"/>
          <w:numId w:val="4"/>
        </w:numPr>
        <w:jc w:val="both"/>
        <w:rPr>
          <w:sz w:val="22"/>
          <w:szCs w:val="22"/>
        </w:rPr>
      </w:pPr>
      <w:r>
        <w:rPr>
          <w:sz w:val="22"/>
          <w:szCs w:val="22"/>
        </w:rPr>
        <w:t>Pro účely stanovení výše smluvní pokuty dle této smlouvy se za cenu díla považuje cena díla vč. 20 % DPH.</w:t>
      </w:r>
    </w:p>
    <w:p w:rsidR="00962F11" w:rsidRDefault="00962F11" w:rsidP="00962F11"/>
    <w:p w:rsidR="00962F11" w:rsidRDefault="00962F11" w:rsidP="00962F11">
      <w:pPr>
        <w:pStyle w:val="Numm1"/>
        <w:numPr>
          <w:ilvl w:val="0"/>
          <w:numId w:val="4"/>
        </w:numPr>
        <w:tabs>
          <w:tab w:val="clear" w:pos="0"/>
        </w:tabs>
        <w:rPr>
          <w:snapToGrid w:val="0"/>
          <w:szCs w:val="22"/>
        </w:rPr>
      </w:pPr>
    </w:p>
    <w:p w:rsidR="00962F11" w:rsidRDefault="00962F11" w:rsidP="00962F11">
      <w:pPr>
        <w:jc w:val="center"/>
        <w:rPr>
          <w:b/>
        </w:rPr>
      </w:pPr>
      <w:r>
        <w:rPr>
          <w:b/>
        </w:rPr>
        <w:t>Společná a závěrečná ustanovení</w:t>
      </w:r>
    </w:p>
    <w:p w:rsidR="00962F11" w:rsidRDefault="00962F11" w:rsidP="00962F11">
      <w:pPr>
        <w:pStyle w:val="Numm2"/>
        <w:numPr>
          <w:ilvl w:val="1"/>
          <w:numId w:val="4"/>
        </w:numPr>
        <w:jc w:val="both"/>
        <w:rPr>
          <w:sz w:val="22"/>
          <w:szCs w:val="22"/>
        </w:rPr>
      </w:pPr>
      <w:r>
        <w:rPr>
          <w:sz w:val="22"/>
          <w:szCs w:val="22"/>
        </w:rPr>
        <w:t>Nedílnou součástí této smlouvy jsou její přílohy, a to</w:t>
      </w:r>
    </w:p>
    <w:p w:rsidR="00962F11" w:rsidRDefault="00962F11" w:rsidP="00962F11">
      <w:pPr>
        <w:pStyle w:val="Numm3"/>
        <w:numPr>
          <w:ilvl w:val="2"/>
          <w:numId w:val="4"/>
        </w:numPr>
        <w:jc w:val="both"/>
        <w:rPr>
          <w:sz w:val="22"/>
          <w:szCs w:val="22"/>
        </w:rPr>
      </w:pPr>
      <w:r>
        <w:rPr>
          <w:sz w:val="22"/>
          <w:szCs w:val="22"/>
        </w:rPr>
        <w:t>Příloha č. 1 obsahující technický popis díla včetně technických parametrů a výčtu příslušenství díla, jakož i dokumentace, kterou je Dodavatel povinen Objednateli spolu s dílem předat.</w:t>
      </w:r>
    </w:p>
    <w:p w:rsidR="00962F11" w:rsidRDefault="00962F11" w:rsidP="00962F11">
      <w:pPr>
        <w:pStyle w:val="Numm2"/>
        <w:numPr>
          <w:ilvl w:val="1"/>
          <w:numId w:val="4"/>
        </w:numPr>
        <w:jc w:val="both"/>
        <w:rPr>
          <w:sz w:val="22"/>
          <w:szCs w:val="22"/>
        </w:rPr>
      </w:pPr>
      <w:r>
        <w:rPr>
          <w:sz w:val="22"/>
          <w:szCs w:val="22"/>
        </w:rPr>
        <w:t>Práva a povinnosti z této smlouvy přecházejí i na případné právní nástupce smluvních stran.</w:t>
      </w:r>
    </w:p>
    <w:p w:rsidR="00962F11" w:rsidRDefault="00962F11" w:rsidP="00962F11">
      <w:pPr>
        <w:pStyle w:val="Numm2"/>
        <w:numPr>
          <w:ilvl w:val="1"/>
          <w:numId w:val="4"/>
        </w:numPr>
        <w:jc w:val="both"/>
        <w:rPr>
          <w:sz w:val="22"/>
          <w:szCs w:val="22"/>
        </w:rPr>
      </w:pPr>
      <w:r>
        <w:rPr>
          <w:sz w:val="22"/>
          <w:szCs w:val="22"/>
        </w:rPr>
        <w:t>Smluvní strany se dohodly, že vedle smluvní pokuty je oprávněna smluvní strana, jíž vznikl nárok na smluvní pokutu, požadovat po druhé smluvní straně – porušiteli povinností - rovněž náhradu škody vzniklou v důsledku jednání, pro které je uplatňována smluvní pokuta.</w:t>
      </w:r>
    </w:p>
    <w:p w:rsidR="00962F11" w:rsidRDefault="00962F11" w:rsidP="00962F11">
      <w:pPr>
        <w:pStyle w:val="Numm2"/>
        <w:numPr>
          <w:ilvl w:val="1"/>
          <w:numId w:val="4"/>
        </w:numPr>
        <w:jc w:val="both"/>
        <w:rPr>
          <w:sz w:val="22"/>
          <w:szCs w:val="22"/>
        </w:rPr>
      </w:pPr>
      <w:r>
        <w:rPr>
          <w:sz w:val="22"/>
          <w:szCs w:val="22"/>
        </w:rPr>
        <w:t xml:space="preserve">Dojde-li k odstoupení od této smlouvy k tomu dle této smlouvy oprávněnou smluvní stranou, je Dodavatel povinen vrátit Objednateli cenu díla, a to v plné výši, a Objednatel je povinen ve </w:t>
      </w:r>
      <w:r>
        <w:rPr>
          <w:sz w:val="22"/>
          <w:szCs w:val="22"/>
        </w:rPr>
        <w:lastRenderedPageBreak/>
        <w:t xml:space="preserve">lhůtě 30-ti dnů ode dne vrácení ceny díla Dodavatelem vydat Dodavateli dílo, to vše na náklady smluvní strany, která dala příčinu druhé smluvní straně k odstoupení od této smlouvy.  </w:t>
      </w:r>
    </w:p>
    <w:p w:rsidR="00962F11" w:rsidRDefault="00962F11" w:rsidP="00962F11">
      <w:pPr>
        <w:pStyle w:val="Numm2"/>
        <w:numPr>
          <w:ilvl w:val="1"/>
          <w:numId w:val="4"/>
        </w:numPr>
        <w:jc w:val="both"/>
        <w:rPr>
          <w:sz w:val="22"/>
          <w:szCs w:val="22"/>
        </w:rPr>
      </w:pPr>
      <w:r>
        <w:rPr>
          <w:sz w:val="22"/>
          <w:szCs w:val="22"/>
        </w:rPr>
        <w:t xml:space="preserve">Všechny spory, které vzniknou z této smlouvy uzavřené mezi Dodavatelem na straně jedné a Objednatelem na straně druhé nebo v souvislosti s touto smlouvou a které nebudou primárně urovnány dohodou smluvních stran, budou rozhodovány s konečnou platností před obecnými soudy České republiky. Smluvní strany se dohodly ve smyslu ust. § 89a zák. č. 99/1963 Sb., občanský soudní řád, že ve věcech této smlouvy a ve věcech souvisejících s touto smlouvou bude v prvém stupni v případě věcné příslušnosti okresního soudu pro ten který případ místně příslušným Okresní soud v Ostravě a v případě věcné příslušnosti krajského soudu pro ten který případ, bude místně příslušným Krajský soud v Ostravě. </w:t>
      </w:r>
    </w:p>
    <w:p w:rsidR="00962F11" w:rsidRDefault="00962F11" w:rsidP="00962F11">
      <w:pPr>
        <w:pStyle w:val="Numm2"/>
        <w:numPr>
          <w:ilvl w:val="1"/>
          <w:numId w:val="4"/>
        </w:numPr>
        <w:jc w:val="both"/>
        <w:rPr>
          <w:sz w:val="22"/>
          <w:szCs w:val="22"/>
        </w:rPr>
      </w:pPr>
      <w:r>
        <w:rPr>
          <w:sz w:val="22"/>
          <w:szCs w:val="22"/>
        </w:rPr>
        <w:t>Dodavatel se za podmínek stanovených touto smlouvou, a v souladu s pokyny Objednatele</w:t>
      </w:r>
      <w:r>
        <w:rPr>
          <w:sz w:val="22"/>
          <w:szCs w:val="22"/>
        </w:rPr>
        <w:br/>
        <w:t>a při vynaložení veškeré potřebné odborné péče, zavazuje v případě plnění předmětu této smlouvy v rámci Operačního programu Výzkum a vývoj pro inovace:</w:t>
      </w:r>
    </w:p>
    <w:p w:rsidR="00962F11" w:rsidRDefault="00962F11" w:rsidP="00962F11">
      <w:pPr>
        <w:pStyle w:val="Numm3"/>
        <w:numPr>
          <w:ilvl w:val="2"/>
          <w:numId w:val="4"/>
        </w:numPr>
        <w:jc w:val="both"/>
        <w:rPr>
          <w:sz w:val="22"/>
          <w:szCs w:val="22"/>
        </w:rPr>
      </w:pPr>
      <w:r>
        <w:rPr>
          <w:sz w:val="22"/>
          <w:szCs w:val="22"/>
        </w:rPr>
        <w:t xml:space="preserve">archivovat veškeré písemnosti zhotovené pro plnění zakázky podle této smlouvy </w:t>
      </w:r>
      <w:r>
        <w:rPr>
          <w:sz w:val="22"/>
          <w:szCs w:val="22"/>
        </w:rPr>
        <w:br/>
        <w:t xml:space="preserve">a kdykoli po tuto dobu Objednateli umožnit přístup k těmto archivovaným písemnostem, a to do 31. 12. 2021. Objednatel je oprávněn po uplynutí deseti let od ukončení plnění podle této smlouvy od Dodavatele výše uvedené dokumenty bezplatně převzít, </w:t>
      </w:r>
    </w:p>
    <w:p w:rsidR="00962F11" w:rsidRDefault="00962F11" w:rsidP="00962F11">
      <w:pPr>
        <w:pStyle w:val="Numm3"/>
        <w:numPr>
          <w:ilvl w:val="2"/>
          <w:numId w:val="4"/>
        </w:numPr>
        <w:jc w:val="both"/>
        <w:rPr>
          <w:sz w:val="22"/>
          <w:szCs w:val="22"/>
        </w:rPr>
      </w:pPr>
      <w:r>
        <w:rPr>
          <w:sz w:val="22"/>
          <w:szCs w:val="22"/>
        </w:rPr>
        <w:t xml:space="preserve">jako osoba povinná dle § 2 písm. e) zákona č. 320/2001 Sb., o finanční kontrole ve veřejné správě, spolupůsobit při výkonu finanční kontroly, mj. umožnit řídícímu orgánu Operačního programu Výzkum a vývoj pro inovace přístup i k těm částem nabídek, smluv a souvisících dokumentů, které podléhají ochraně podle zvláštních právních předpisů (např. obchodní tajemství, utajované skutečnosti), a to za předpokladu, že budou splněny požadavky kladené právními předpisy (např. § 11 písm. c) a d), § 12 bod 2 písm. f) zákona č. 552/1991 Sb., o státní kontrole) a ve smlouvách se svými subdodavateli umožnit řídícímu orgánu OP VaVpI kontrolu subdodavatelů v témže rozsahu. </w:t>
      </w:r>
    </w:p>
    <w:p w:rsidR="00962F11" w:rsidRDefault="00962F11" w:rsidP="00962F11">
      <w:pPr>
        <w:pStyle w:val="Numm3"/>
        <w:numPr>
          <w:ilvl w:val="2"/>
          <w:numId w:val="4"/>
        </w:numPr>
        <w:jc w:val="both"/>
        <w:rPr>
          <w:sz w:val="22"/>
          <w:szCs w:val="22"/>
        </w:rPr>
      </w:pPr>
      <w:r>
        <w:rPr>
          <w:sz w:val="22"/>
          <w:szCs w:val="22"/>
        </w:rPr>
        <w:t>dodržet požadavky na povinnou publicitu v rámci OP VaVpI (Příloha č. 3 příručky pro žadatele OP VaVpI – Pravidla pro publicitu), a to ve všech relevantních dokumentech.</w:t>
      </w:r>
    </w:p>
    <w:p w:rsidR="00962F11" w:rsidRDefault="00962F11" w:rsidP="00962F11">
      <w:pPr>
        <w:pStyle w:val="Numm2"/>
        <w:numPr>
          <w:ilvl w:val="1"/>
          <w:numId w:val="4"/>
        </w:numPr>
        <w:jc w:val="both"/>
      </w:pPr>
      <w:r>
        <w:rPr>
          <w:sz w:val="22"/>
          <w:szCs w:val="22"/>
        </w:rPr>
        <w:t>Smluvní strany se dohodly, že nebude-li doručena písemnost zaslaná druhé smluvní straně na základě této smlouvy, bude za den doručení považován 10. den po</w:t>
      </w:r>
      <w:r>
        <w:t xml:space="preserve"> prokazatelném odeslání písemnosti.</w:t>
      </w:r>
    </w:p>
    <w:p w:rsidR="00962F11" w:rsidRDefault="00962F11" w:rsidP="00962F11">
      <w:pPr>
        <w:pStyle w:val="Numm2"/>
        <w:numPr>
          <w:ilvl w:val="1"/>
          <w:numId w:val="4"/>
        </w:numPr>
        <w:jc w:val="both"/>
        <w:rPr>
          <w:sz w:val="22"/>
          <w:szCs w:val="22"/>
        </w:rPr>
      </w:pPr>
      <w:r>
        <w:rPr>
          <w:sz w:val="22"/>
          <w:szCs w:val="22"/>
        </w:rPr>
        <w:t>V případě, že se některé z ustanovení této smlouvy stane neplatným, nebude tím dotčena platnost ostatních ustanovení. Neplatné ustanovení bude nahrazeno takovým platným ustanovením, které se právně přípustným způsobem co nejvíce přibližuje hospodářskému účelu zamýšlenému oběma smluvními stranami při uzavření smlouvy. Totéž platí pro případné mezery ve smlouvě.</w:t>
      </w:r>
    </w:p>
    <w:p w:rsidR="00962F11" w:rsidRDefault="00962F11" w:rsidP="00962F11">
      <w:pPr>
        <w:pStyle w:val="Numm2"/>
        <w:numPr>
          <w:ilvl w:val="1"/>
          <w:numId w:val="4"/>
        </w:numPr>
        <w:jc w:val="both"/>
        <w:rPr>
          <w:sz w:val="22"/>
          <w:szCs w:val="22"/>
        </w:rPr>
      </w:pPr>
      <w:r>
        <w:rPr>
          <w:sz w:val="22"/>
          <w:szCs w:val="22"/>
        </w:rPr>
        <w:t>Tato smlouva je sepsána ve dvou vyhotoveních. Každá ze smluvních stran obdrží po jednom vyhotovení smlouvy. Každé z vyhotovení této smlouvy je jejím originálem.</w:t>
      </w:r>
    </w:p>
    <w:p w:rsidR="00962F11" w:rsidRDefault="00962F11" w:rsidP="00962F11">
      <w:pPr>
        <w:jc w:val="both"/>
        <w:rPr>
          <w:szCs w:val="22"/>
        </w:rPr>
      </w:pPr>
    </w:p>
    <w:p w:rsidR="00962F11" w:rsidRDefault="00962F11" w:rsidP="00962F11">
      <w:pPr>
        <w:jc w:val="both"/>
        <w:rPr>
          <w:szCs w:val="22"/>
        </w:rPr>
      </w:pPr>
      <w:r>
        <w:rPr>
          <w:szCs w:val="22"/>
        </w:rPr>
        <w:t>Smluvní strany prohlašují, že tato smlouva tak, jak byla sepsána, odpovídá jejich pravé vůli a na důkaz toho připojují své podpisy.</w:t>
      </w:r>
    </w:p>
    <w:p w:rsidR="00962F11" w:rsidRDefault="00962F11" w:rsidP="00962F11">
      <w:pPr>
        <w:rPr>
          <w:szCs w:val="22"/>
        </w:rPr>
      </w:pPr>
    </w:p>
    <w:tbl>
      <w:tblPr>
        <w:tblW w:w="0" w:type="auto"/>
        <w:tblLayout w:type="fixed"/>
        <w:tblCellMar>
          <w:left w:w="70" w:type="dxa"/>
          <w:right w:w="70" w:type="dxa"/>
        </w:tblCellMar>
        <w:tblLook w:val="0000"/>
      </w:tblPr>
      <w:tblGrid>
        <w:gridCol w:w="4181"/>
        <w:gridCol w:w="567"/>
        <w:gridCol w:w="4066"/>
      </w:tblGrid>
      <w:tr w:rsidR="00962F11" w:rsidTr="00281980">
        <w:tc>
          <w:tcPr>
            <w:tcW w:w="4181" w:type="dxa"/>
            <w:tcBorders>
              <w:bottom w:val="single" w:sz="4" w:space="0" w:color="auto"/>
            </w:tcBorders>
          </w:tcPr>
          <w:p w:rsidR="00962F11" w:rsidRDefault="00962F11" w:rsidP="00281980">
            <w:r>
              <w:rPr>
                <w:szCs w:val="22"/>
              </w:rPr>
              <w:t>V </w:t>
            </w:r>
            <w:r w:rsidR="00A35C62" w:rsidRPr="002D0D75">
              <w:rPr>
                <w:highlight w:val="lightGray"/>
              </w:rPr>
              <w:fldChar w:fldCharType="begin">
                <w:ffData>
                  <w:name w:val=""/>
                  <w:enabled/>
                  <w:calcOnExit w:val="0"/>
                  <w:textInput/>
                </w:ffData>
              </w:fldChar>
            </w:r>
            <w:r w:rsidR="00A35C62" w:rsidRPr="002D0D75">
              <w:rPr>
                <w:highlight w:val="lightGray"/>
              </w:rPr>
              <w:instrText xml:space="preserve"> FORMTEXT </w:instrText>
            </w:r>
            <w:r w:rsidR="00A35C62">
              <w:rPr>
                <w:highlight w:val="lightGray"/>
              </w:rPr>
            </w:r>
            <w:r w:rsidR="00A35C62" w:rsidRPr="002D0D75">
              <w:rPr>
                <w:highlight w:val="lightGray"/>
              </w:rPr>
              <w:fldChar w:fldCharType="separate"/>
            </w:r>
            <w:r w:rsidR="00A35C62">
              <w:rPr>
                <w:noProof/>
                <w:highlight w:val="lightGray"/>
              </w:rPr>
              <w:t> </w:t>
            </w:r>
            <w:r w:rsidR="00A35C62">
              <w:rPr>
                <w:noProof/>
                <w:highlight w:val="lightGray"/>
              </w:rPr>
              <w:t> </w:t>
            </w:r>
            <w:r w:rsidR="00A35C62">
              <w:rPr>
                <w:noProof/>
                <w:highlight w:val="lightGray"/>
              </w:rPr>
              <w:t> </w:t>
            </w:r>
            <w:r w:rsidR="00A35C62">
              <w:rPr>
                <w:noProof/>
                <w:highlight w:val="lightGray"/>
              </w:rPr>
              <w:t> </w:t>
            </w:r>
            <w:r w:rsidR="00A35C62">
              <w:rPr>
                <w:noProof/>
                <w:highlight w:val="lightGray"/>
              </w:rPr>
              <w:t> </w:t>
            </w:r>
            <w:r w:rsidR="00A35C62" w:rsidRPr="002D0D75">
              <w:rPr>
                <w:highlight w:val="lightGray"/>
              </w:rPr>
              <w:fldChar w:fldCharType="end"/>
            </w:r>
            <w:r>
              <w:rPr>
                <w:szCs w:val="22"/>
              </w:rPr>
              <w:t xml:space="preserve">dne </w:t>
            </w:r>
            <w:r w:rsidR="00A35C62" w:rsidRPr="002D0D75">
              <w:rPr>
                <w:highlight w:val="lightGray"/>
              </w:rPr>
              <w:fldChar w:fldCharType="begin">
                <w:ffData>
                  <w:name w:val=""/>
                  <w:enabled/>
                  <w:calcOnExit w:val="0"/>
                  <w:textInput/>
                </w:ffData>
              </w:fldChar>
            </w:r>
            <w:r w:rsidR="00A35C62" w:rsidRPr="002D0D75">
              <w:rPr>
                <w:highlight w:val="lightGray"/>
              </w:rPr>
              <w:instrText xml:space="preserve"> FORMTEXT </w:instrText>
            </w:r>
            <w:r w:rsidR="00A35C62">
              <w:rPr>
                <w:highlight w:val="lightGray"/>
              </w:rPr>
            </w:r>
            <w:r w:rsidR="00A35C62" w:rsidRPr="002D0D75">
              <w:rPr>
                <w:highlight w:val="lightGray"/>
              </w:rPr>
              <w:fldChar w:fldCharType="separate"/>
            </w:r>
            <w:r w:rsidR="00A35C62">
              <w:rPr>
                <w:noProof/>
                <w:highlight w:val="lightGray"/>
              </w:rPr>
              <w:t> </w:t>
            </w:r>
            <w:r w:rsidR="00A35C62">
              <w:rPr>
                <w:noProof/>
                <w:highlight w:val="lightGray"/>
              </w:rPr>
              <w:t> </w:t>
            </w:r>
            <w:r w:rsidR="00A35C62">
              <w:rPr>
                <w:noProof/>
                <w:highlight w:val="lightGray"/>
              </w:rPr>
              <w:t> </w:t>
            </w:r>
            <w:r w:rsidR="00A35C62">
              <w:rPr>
                <w:noProof/>
                <w:highlight w:val="lightGray"/>
              </w:rPr>
              <w:t> </w:t>
            </w:r>
            <w:r w:rsidR="00A35C62">
              <w:rPr>
                <w:noProof/>
                <w:highlight w:val="lightGray"/>
              </w:rPr>
              <w:t> </w:t>
            </w:r>
            <w:r w:rsidR="00A35C62" w:rsidRPr="002D0D75">
              <w:rPr>
                <w:highlight w:val="lightGray"/>
              </w:rPr>
              <w:fldChar w:fldCharType="end"/>
            </w:r>
          </w:p>
          <w:p w:rsidR="00962F11" w:rsidRDefault="00962F11" w:rsidP="00281980"/>
          <w:p w:rsidR="00962F11" w:rsidRDefault="00962F11" w:rsidP="00281980"/>
          <w:p w:rsidR="00962F11" w:rsidRDefault="00962F11" w:rsidP="00281980"/>
        </w:tc>
        <w:tc>
          <w:tcPr>
            <w:tcW w:w="567" w:type="dxa"/>
          </w:tcPr>
          <w:p w:rsidR="00962F11" w:rsidRDefault="00962F11" w:rsidP="00281980"/>
        </w:tc>
        <w:tc>
          <w:tcPr>
            <w:tcW w:w="4066" w:type="dxa"/>
            <w:tcBorders>
              <w:bottom w:val="single" w:sz="4" w:space="0" w:color="auto"/>
            </w:tcBorders>
          </w:tcPr>
          <w:p w:rsidR="00962F11" w:rsidRDefault="00962F11" w:rsidP="00281980">
            <w:r>
              <w:rPr>
                <w:szCs w:val="22"/>
              </w:rPr>
              <w:t>V Ostravě dne .................</w:t>
            </w:r>
          </w:p>
        </w:tc>
      </w:tr>
      <w:tr w:rsidR="00962F11" w:rsidTr="00281980">
        <w:tc>
          <w:tcPr>
            <w:tcW w:w="4181" w:type="dxa"/>
          </w:tcPr>
          <w:p w:rsidR="00962F11" w:rsidRDefault="00962F11" w:rsidP="00281980">
            <w:pPr>
              <w:jc w:val="center"/>
              <w:rPr>
                <w:sz w:val="10"/>
                <w:szCs w:val="10"/>
              </w:rPr>
            </w:pPr>
          </w:p>
          <w:p w:rsidR="00A35C62" w:rsidRDefault="00A35C62" w:rsidP="00281980">
            <w:pPr>
              <w:jc w:val="center"/>
            </w:pPr>
            <w:r w:rsidRPr="002D0D75">
              <w:rPr>
                <w:highlight w:val="lightGray"/>
              </w:rPr>
              <w:fldChar w:fldCharType="begin">
                <w:ffData>
                  <w:name w:val=""/>
                  <w:enabled/>
                  <w:calcOnExit w:val="0"/>
                  <w:textInput/>
                </w:ffData>
              </w:fldChar>
            </w:r>
            <w:r w:rsidRPr="002D0D75">
              <w:rPr>
                <w:highlight w:val="lightGray"/>
              </w:rPr>
              <w:instrText xml:space="preserve"> FORMTEXT </w:instrText>
            </w:r>
            <w:r>
              <w:rPr>
                <w:highlight w:val="lightGray"/>
              </w:rPr>
            </w:r>
            <w:r w:rsidRPr="002D0D75">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sidRPr="002D0D75">
              <w:rPr>
                <w:highlight w:val="lightGray"/>
              </w:rPr>
              <w:fldChar w:fldCharType="end"/>
            </w:r>
          </w:p>
          <w:p w:rsidR="00A35C62" w:rsidRDefault="00A35C62" w:rsidP="00281980">
            <w:pPr>
              <w:jc w:val="center"/>
            </w:pPr>
            <w:r w:rsidRPr="002D0D75">
              <w:rPr>
                <w:highlight w:val="lightGray"/>
              </w:rPr>
              <w:fldChar w:fldCharType="begin">
                <w:ffData>
                  <w:name w:val=""/>
                  <w:enabled/>
                  <w:calcOnExit w:val="0"/>
                  <w:textInput/>
                </w:ffData>
              </w:fldChar>
            </w:r>
            <w:r w:rsidRPr="002D0D75">
              <w:rPr>
                <w:highlight w:val="lightGray"/>
              </w:rPr>
              <w:instrText xml:space="preserve"> FORMTEXT </w:instrText>
            </w:r>
            <w:r>
              <w:rPr>
                <w:highlight w:val="lightGray"/>
              </w:rPr>
            </w:r>
            <w:r w:rsidRPr="002D0D75">
              <w:rPr>
                <w:highlight w:val="lightGray"/>
              </w:rPr>
              <w:fldChar w:fldCharType="separate"/>
            </w:r>
            <w:r>
              <w:rPr>
                <w:noProof/>
                <w:highlight w:val="lightGray"/>
              </w:rPr>
              <w:t> </w:t>
            </w:r>
            <w:r>
              <w:rPr>
                <w:noProof/>
                <w:highlight w:val="lightGray"/>
              </w:rPr>
              <w:t> </w:t>
            </w:r>
            <w:r>
              <w:rPr>
                <w:noProof/>
                <w:highlight w:val="lightGray"/>
              </w:rPr>
              <w:t> </w:t>
            </w:r>
            <w:r>
              <w:rPr>
                <w:noProof/>
                <w:highlight w:val="lightGray"/>
              </w:rPr>
              <w:t> </w:t>
            </w:r>
            <w:r>
              <w:rPr>
                <w:noProof/>
                <w:highlight w:val="lightGray"/>
              </w:rPr>
              <w:t> </w:t>
            </w:r>
            <w:r w:rsidRPr="002D0D75">
              <w:rPr>
                <w:highlight w:val="lightGray"/>
              </w:rPr>
              <w:fldChar w:fldCharType="end"/>
            </w:r>
          </w:p>
          <w:p w:rsidR="00A35C62" w:rsidRPr="00A35C62" w:rsidRDefault="00A35C62" w:rsidP="00281980">
            <w:pPr>
              <w:jc w:val="center"/>
            </w:pPr>
            <w:r w:rsidRPr="00A35C62">
              <w:rPr>
                <w:highlight w:val="lightGray"/>
              </w:rPr>
              <w:fldChar w:fldCharType="begin">
                <w:ffData>
                  <w:name w:val=""/>
                  <w:enabled/>
                  <w:calcOnExit w:val="0"/>
                  <w:textInput/>
                </w:ffData>
              </w:fldChar>
            </w:r>
            <w:r w:rsidRPr="00A35C62">
              <w:rPr>
                <w:highlight w:val="lightGray"/>
              </w:rPr>
              <w:instrText xml:space="preserve"> FORMTEXT </w:instrText>
            </w:r>
            <w:r w:rsidRPr="00A35C62">
              <w:rPr>
                <w:highlight w:val="lightGray"/>
              </w:rPr>
            </w:r>
            <w:r w:rsidRPr="00A35C62">
              <w:rPr>
                <w:highlight w:val="lightGray"/>
              </w:rPr>
              <w:fldChar w:fldCharType="separate"/>
            </w:r>
            <w:r w:rsidRPr="00A35C62">
              <w:rPr>
                <w:noProof/>
                <w:highlight w:val="lightGray"/>
              </w:rPr>
              <w:t> </w:t>
            </w:r>
            <w:r w:rsidRPr="00A35C62">
              <w:rPr>
                <w:noProof/>
                <w:highlight w:val="lightGray"/>
              </w:rPr>
              <w:t> </w:t>
            </w:r>
            <w:r w:rsidRPr="00A35C62">
              <w:rPr>
                <w:noProof/>
                <w:highlight w:val="lightGray"/>
              </w:rPr>
              <w:t> </w:t>
            </w:r>
            <w:r w:rsidRPr="00A35C62">
              <w:rPr>
                <w:noProof/>
                <w:highlight w:val="lightGray"/>
              </w:rPr>
              <w:t> </w:t>
            </w:r>
            <w:r w:rsidRPr="00A35C62">
              <w:rPr>
                <w:noProof/>
                <w:highlight w:val="lightGray"/>
              </w:rPr>
              <w:t> </w:t>
            </w:r>
            <w:r w:rsidRPr="00A35C62">
              <w:rPr>
                <w:highlight w:val="lightGray"/>
              </w:rPr>
              <w:fldChar w:fldCharType="end"/>
            </w:r>
          </w:p>
          <w:p w:rsidR="00962F11" w:rsidRDefault="00962F11" w:rsidP="00281980">
            <w:pPr>
              <w:jc w:val="center"/>
            </w:pPr>
            <w:r>
              <w:rPr>
                <w:szCs w:val="22"/>
              </w:rPr>
              <w:t>Dodavatel</w:t>
            </w:r>
          </w:p>
        </w:tc>
        <w:tc>
          <w:tcPr>
            <w:tcW w:w="567" w:type="dxa"/>
          </w:tcPr>
          <w:p w:rsidR="00962F11" w:rsidRDefault="00962F11" w:rsidP="00281980">
            <w:pPr>
              <w:jc w:val="center"/>
            </w:pPr>
          </w:p>
        </w:tc>
        <w:tc>
          <w:tcPr>
            <w:tcW w:w="4066" w:type="dxa"/>
          </w:tcPr>
          <w:p w:rsidR="00962F11" w:rsidRDefault="00962F11" w:rsidP="00281980">
            <w:pPr>
              <w:jc w:val="center"/>
              <w:rPr>
                <w:sz w:val="10"/>
                <w:szCs w:val="10"/>
              </w:rPr>
            </w:pPr>
          </w:p>
          <w:p w:rsidR="00962F11" w:rsidRDefault="00962F11" w:rsidP="00281980">
            <w:pPr>
              <w:jc w:val="center"/>
            </w:pPr>
            <w:r>
              <w:rPr>
                <w:szCs w:val="22"/>
              </w:rPr>
              <w:t>Prof. Ing. Ivo Vondrák, CSc.</w:t>
            </w:r>
          </w:p>
          <w:p w:rsidR="00962F11" w:rsidRDefault="00962F11" w:rsidP="00281980">
            <w:pPr>
              <w:jc w:val="center"/>
            </w:pPr>
            <w:r>
              <w:rPr>
                <w:szCs w:val="22"/>
              </w:rPr>
              <w:t>rektor</w:t>
            </w:r>
          </w:p>
          <w:p w:rsidR="00962F11" w:rsidRDefault="00962F11" w:rsidP="00281980">
            <w:pPr>
              <w:jc w:val="center"/>
              <w:rPr>
                <w:sz w:val="18"/>
                <w:szCs w:val="18"/>
              </w:rPr>
            </w:pPr>
            <w:r>
              <w:rPr>
                <w:sz w:val="18"/>
                <w:szCs w:val="18"/>
              </w:rPr>
              <w:t>Vysoká škola báňská – Technická univerzita Ostrava</w:t>
            </w:r>
          </w:p>
          <w:p w:rsidR="00962F11" w:rsidRDefault="00962F11" w:rsidP="00281980">
            <w:pPr>
              <w:jc w:val="center"/>
            </w:pPr>
            <w:r>
              <w:rPr>
                <w:szCs w:val="22"/>
              </w:rPr>
              <w:t>Objednatel</w:t>
            </w:r>
          </w:p>
        </w:tc>
      </w:tr>
    </w:tbl>
    <w:p w:rsidR="00FF223D" w:rsidRDefault="001632EC">
      <w:bookmarkStart w:id="0" w:name="_GoBack"/>
      <w:bookmarkEnd w:id="0"/>
    </w:p>
    <w:sectPr w:rsidR="00FF223D" w:rsidSect="00D907E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name w:val="WW8Num11"/>
    <w:lvl w:ilvl="0">
      <w:start w:val="1"/>
      <w:numFmt w:val="decimal"/>
      <w:suff w:val="nothing"/>
      <w:lvlText w:val="Článek %1"/>
      <w:lvlJc w:val="left"/>
      <w:pPr>
        <w:tabs>
          <w:tab w:val="num" w:pos="0"/>
        </w:tabs>
        <w:ind w:left="567" w:hanging="567"/>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1276"/>
        </w:tabs>
        <w:ind w:left="1276" w:hanging="709"/>
      </w:pPr>
      <w:rPr>
        <w:rFonts w:cs="Times New Roman"/>
      </w:rPr>
    </w:lvl>
    <w:lvl w:ilvl="3">
      <w:start w:val="1"/>
      <w:numFmt w:val="lowerLetter"/>
      <w:lvlText w:val="%4."/>
      <w:lvlJc w:val="left"/>
      <w:pPr>
        <w:tabs>
          <w:tab w:val="num" w:pos="2268"/>
        </w:tabs>
        <w:ind w:left="2268" w:hanging="425"/>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
    <w:nsid w:val="1C8C52DE"/>
    <w:multiLevelType w:val="singleLevel"/>
    <w:tmpl w:val="A702926C"/>
    <w:lvl w:ilvl="0">
      <w:start w:val="1"/>
      <w:numFmt w:val="decimal"/>
      <w:lvlText w:val="%1)"/>
      <w:lvlJc w:val="left"/>
      <w:pPr>
        <w:tabs>
          <w:tab w:val="num" w:pos="705"/>
        </w:tabs>
        <w:ind w:left="705" w:hanging="705"/>
      </w:pPr>
      <w:rPr>
        <w:rFonts w:cs="Times New Roman" w:hint="default"/>
        <w:b/>
      </w:rPr>
    </w:lvl>
  </w:abstractNum>
  <w:abstractNum w:abstractNumId="2">
    <w:nsid w:val="3C8F74ED"/>
    <w:multiLevelType w:val="hybridMultilevel"/>
    <w:tmpl w:val="8A2C23EC"/>
    <w:lvl w:ilvl="0" w:tplc="B90ED5D2">
      <w:numFmt w:val="bullet"/>
      <w:lvlText w:val="-"/>
      <w:lvlJc w:val="left"/>
      <w:pPr>
        <w:ind w:left="927" w:hanging="360"/>
      </w:pPr>
      <w:rPr>
        <w:rFonts w:ascii="Times New Roman" w:eastAsia="Times New Roman" w:hAnsi="Times New Roman" w:hint="default"/>
      </w:rPr>
    </w:lvl>
    <w:lvl w:ilvl="1" w:tplc="04050003" w:tentative="1">
      <w:start w:val="1"/>
      <w:numFmt w:val="bullet"/>
      <w:lvlText w:val="o"/>
      <w:lvlJc w:val="left"/>
      <w:pPr>
        <w:ind w:left="1647" w:hanging="360"/>
      </w:pPr>
      <w:rPr>
        <w:rFonts w:ascii="Courier New" w:hAnsi="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
    <w:nsid w:val="73F00501"/>
    <w:multiLevelType w:val="multilevel"/>
    <w:tmpl w:val="C95C8298"/>
    <w:lvl w:ilvl="0">
      <w:start w:val="1"/>
      <w:numFmt w:val="decimal"/>
      <w:pStyle w:val="Numm1"/>
      <w:suff w:val="nothing"/>
      <w:lvlText w:val="Článek %1"/>
      <w:lvlJc w:val="left"/>
      <w:pPr>
        <w:ind w:left="567" w:hanging="567"/>
      </w:pPr>
      <w:rPr>
        <w:rFonts w:cs="Times New Roman"/>
      </w:rPr>
    </w:lvl>
    <w:lvl w:ilvl="1">
      <w:start w:val="1"/>
      <w:numFmt w:val="decimal"/>
      <w:pStyle w:val="Numm2"/>
      <w:lvlText w:val="%1.%2"/>
      <w:lvlJc w:val="left"/>
      <w:pPr>
        <w:tabs>
          <w:tab w:val="num" w:pos="567"/>
        </w:tabs>
        <w:ind w:left="567" w:hanging="567"/>
      </w:pPr>
      <w:rPr>
        <w:rFonts w:cs="Times New Roman"/>
      </w:rPr>
    </w:lvl>
    <w:lvl w:ilvl="2">
      <w:start w:val="1"/>
      <w:numFmt w:val="decimal"/>
      <w:pStyle w:val="Numm3"/>
      <w:lvlText w:val="%1.%2.%3"/>
      <w:lvlJc w:val="left"/>
      <w:pPr>
        <w:tabs>
          <w:tab w:val="num" w:pos="1276"/>
        </w:tabs>
        <w:ind w:left="1276" w:hanging="709"/>
      </w:pPr>
      <w:rPr>
        <w:rFonts w:cs="Times New Roman"/>
      </w:rPr>
    </w:lvl>
    <w:lvl w:ilvl="3">
      <w:start w:val="1"/>
      <w:numFmt w:val="lowerLetter"/>
      <w:lvlText w:val="%4."/>
      <w:lvlJc w:val="left"/>
      <w:pPr>
        <w:tabs>
          <w:tab w:val="num" w:pos="2268"/>
        </w:tabs>
        <w:ind w:left="2268" w:hanging="425"/>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cumentProtection w:edit="forms" w:enforcement="1" w:cryptProviderType="rsaFull" w:cryptAlgorithmClass="hash" w:cryptAlgorithmType="typeAny" w:cryptAlgorithmSid="4" w:cryptSpinCount="100000" w:hash="HEQorvIy/Ks3a3g6NGc54iUzzco=" w:salt="O2SKjDpg/rX6c5ANnYbGcw=="/>
  <w:defaultTabStop w:val="708"/>
  <w:hyphenationZone w:val="425"/>
  <w:characterSpacingControl w:val="doNotCompress"/>
  <w:compat/>
  <w:rsids>
    <w:rsidRoot w:val="00627C81"/>
    <w:rsid w:val="001632EC"/>
    <w:rsid w:val="006040C8"/>
    <w:rsid w:val="006159E2"/>
    <w:rsid w:val="00627C81"/>
    <w:rsid w:val="00682C61"/>
    <w:rsid w:val="00792E8C"/>
    <w:rsid w:val="00962F11"/>
    <w:rsid w:val="00A27A4E"/>
    <w:rsid w:val="00A35C62"/>
    <w:rsid w:val="00CF7DA5"/>
    <w:rsid w:val="00D907E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62F11"/>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velk">
    <w:name w:val="Nadpis velký"/>
    <w:basedOn w:val="Normln"/>
    <w:rsid w:val="00962F11"/>
    <w:pPr>
      <w:jc w:val="center"/>
    </w:pPr>
    <w:rPr>
      <w:b/>
      <w:caps/>
      <w:sz w:val="28"/>
      <w:szCs w:val="20"/>
    </w:rPr>
  </w:style>
  <w:style w:type="paragraph" w:customStyle="1" w:styleId="FettZentriert">
    <w:name w:val="Fett+Zentriert"/>
    <w:basedOn w:val="Normln"/>
    <w:next w:val="Normln"/>
    <w:rsid w:val="00962F11"/>
    <w:pPr>
      <w:jc w:val="center"/>
    </w:pPr>
    <w:rPr>
      <w:b/>
    </w:rPr>
  </w:style>
  <w:style w:type="paragraph" w:customStyle="1" w:styleId="Numm1">
    <w:name w:val="Numm§ 1"/>
    <w:basedOn w:val="Normln"/>
    <w:next w:val="Normln"/>
    <w:rsid w:val="00962F11"/>
    <w:pPr>
      <w:numPr>
        <w:numId w:val="1"/>
      </w:numPr>
      <w:jc w:val="center"/>
    </w:pPr>
    <w:rPr>
      <w:b/>
    </w:rPr>
  </w:style>
  <w:style w:type="paragraph" w:customStyle="1" w:styleId="Numm2">
    <w:name w:val="Numm§ 2"/>
    <w:basedOn w:val="Normln"/>
    <w:next w:val="Normln"/>
    <w:rsid w:val="00962F11"/>
    <w:pPr>
      <w:numPr>
        <w:ilvl w:val="1"/>
        <w:numId w:val="1"/>
      </w:numPr>
    </w:pPr>
  </w:style>
  <w:style w:type="paragraph" w:customStyle="1" w:styleId="Numm3">
    <w:name w:val="Numm§ 3"/>
    <w:basedOn w:val="Normln"/>
    <w:next w:val="Normln"/>
    <w:rsid w:val="00962F11"/>
    <w:pPr>
      <w:numPr>
        <w:ilvl w:val="2"/>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62F11"/>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velk">
    <w:name w:val="Nadpis velký"/>
    <w:basedOn w:val="Normln"/>
    <w:rsid w:val="00962F11"/>
    <w:pPr>
      <w:jc w:val="center"/>
    </w:pPr>
    <w:rPr>
      <w:b/>
      <w:caps/>
      <w:sz w:val="28"/>
      <w:szCs w:val="20"/>
    </w:rPr>
  </w:style>
  <w:style w:type="paragraph" w:customStyle="1" w:styleId="FettZentriert">
    <w:name w:val="Fett+Zentriert"/>
    <w:basedOn w:val="Normln"/>
    <w:next w:val="Normln"/>
    <w:rsid w:val="00962F11"/>
    <w:pPr>
      <w:jc w:val="center"/>
    </w:pPr>
    <w:rPr>
      <w:b/>
    </w:rPr>
  </w:style>
  <w:style w:type="paragraph" w:customStyle="1" w:styleId="Numm1">
    <w:name w:val="Numm§ 1"/>
    <w:basedOn w:val="Normln"/>
    <w:next w:val="Normln"/>
    <w:rsid w:val="00962F11"/>
    <w:pPr>
      <w:numPr>
        <w:numId w:val="1"/>
      </w:numPr>
      <w:jc w:val="center"/>
    </w:pPr>
    <w:rPr>
      <w:b/>
    </w:rPr>
  </w:style>
  <w:style w:type="paragraph" w:customStyle="1" w:styleId="Numm2">
    <w:name w:val="Numm§ 2"/>
    <w:basedOn w:val="Normln"/>
    <w:next w:val="Normln"/>
    <w:rsid w:val="00962F11"/>
    <w:pPr>
      <w:numPr>
        <w:ilvl w:val="1"/>
        <w:numId w:val="1"/>
      </w:numPr>
    </w:pPr>
  </w:style>
  <w:style w:type="paragraph" w:customStyle="1" w:styleId="Numm3">
    <w:name w:val="Numm§ 3"/>
    <w:basedOn w:val="Normln"/>
    <w:next w:val="Normln"/>
    <w:rsid w:val="00962F11"/>
    <w:pPr>
      <w:numPr>
        <w:ilvl w:val="2"/>
        <w:numId w:val="1"/>
      </w:numPr>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2652</Words>
  <Characters>15651</Characters>
  <Application>Microsoft Office Word</Application>
  <DocSecurity>0</DocSecurity>
  <Lines>130</Lines>
  <Paragraphs>36</Paragraphs>
  <ScaleCrop>false</ScaleCrop>
  <Company>VŠB-TUO</Company>
  <LinksUpToDate>false</LinksUpToDate>
  <CharactersWithSpaces>18267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BRO0037</dc:creator>
  <cp:keywords/>
  <dc:description/>
  <cp:lastModifiedBy>Jiří Štursa</cp:lastModifiedBy>
  <cp:revision>7</cp:revision>
  <dcterms:created xsi:type="dcterms:W3CDTF">2011-09-08T09:31:00Z</dcterms:created>
  <dcterms:modified xsi:type="dcterms:W3CDTF">2011-09-08T09:35:00Z</dcterms:modified>
</cp:coreProperties>
</file>