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C96" w:rsidRDefault="004C3C96" w:rsidP="0058144A">
      <w:pPr>
        <w:rPr>
          <w:b/>
          <w:bCs/>
          <w:u w:val="single"/>
        </w:rPr>
      </w:pPr>
      <w:r>
        <w:rPr>
          <w:b/>
          <w:bCs/>
          <w:u w:val="single"/>
        </w:rPr>
        <w:t>Příloha č. 1.1 Situační schéma objektu</w:t>
      </w:r>
    </w:p>
    <w:p w:rsidR="004C3C96" w:rsidRPr="009A21E3" w:rsidRDefault="004C3C96" w:rsidP="0058144A"/>
    <w:p w:rsidR="004C3C96" w:rsidRDefault="004C3C96" w:rsidP="0058144A">
      <w:pPr>
        <w:ind w:left="-1080"/>
        <w:jc w:val="center"/>
        <w:rPr>
          <w:rFonts w:ascii="Tahoma" w:hAnsi="Tahoma" w:cs="Tahoma"/>
          <w:b/>
          <w:bCs/>
          <w:sz w:val="20"/>
          <w:szCs w:val="20"/>
        </w:rPr>
      </w:pPr>
      <w:r w:rsidRPr="005835C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style="width:618.75pt;height:627pt;visibility:visible">
            <v:imagedata r:id="rId5" o:title=""/>
          </v:shape>
        </w:pict>
      </w:r>
    </w:p>
    <w:p w:rsidR="004C3C96" w:rsidRDefault="004C3C96" w:rsidP="0058144A">
      <w:pPr>
        <w:rPr>
          <w:b/>
          <w:bCs/>
          <w:u w:val="single"/>
        </w:rPr>
      </w:pPr>
      <w:r>
        <w:rPr>
          <w:rFonts w:ascii="Tahoma" w:hAnsi="Tahoma" w:cs="Tahoma"/>
          <w:b/>
          <w:bCs/>
          <w:sz w:val="20"/>
          <w:szCs w:val="20"/>
        </w:rPr>
        <w:br w:type="page"/>
      </w:r>
      <w:r>
        <w:rPr>
          <w:b/>
          <w:bCs/>
          <w:u w:val="single"/>
        </w:rPr>
        <w:t>Příloha č. 1.2 Schéma zdrojů a rozvodů technických plynů</w:t>
      </w:r>
    </w:p>
    <w:p w:rsidR="004C3C96" w:rsidRDefault="004C3C96" w:rsidP="0058144A">
      <w:pPr>
        <w:rPr>
          <w:b/>
          <w:bCs/>
          <w:u w:val="single"/>
        </w:rPr>
      </w:pPr>
    </w:p>
    <w:p w:rsidR="004C3C96" w:rsidRDefault="004C3C96" w:rsidP="0058144A">
      <w:pPr>
        <w:ind w:left="-840" w:right="-890"/>
        <w:rPr>
          <w:b/>
          <w:bCs/>
          <w:u w:val="single"/>
        </w:rPr>
      </w:pPr>
      <w:r w:rsidRPr="00CF4849">
        <w:rPr>
          <w:b/>
          <w:bCs/>
          <w:noProof/>
          <w:u w:val="single"/>
        </w:rPr>
        <w:pict>
          <v:shape id="obrázek 2" o:spid="_x0000_i1026" type="#_x0000_t75" style="width:507.75pt;height:642.75pt;visibility:visible">
            <v:imagedata r:id="rId6" o:title=""/>
          </v:shape>
        </w:pict>
      </w:r>
    </w:p>
    <w:p w:rsidR="004C3C96" w:rsidRDefault="004C3C96" w:rsidP="0058144A">
      <w:pPr>
        <w:rPr>
          <w:b/>
          <w:bCs/>
          <w:u w:val="single"/>
        </w:rPr>
      </w:pPr>
    </w:p>
    <w:p w:rsidR="004C3C96" w:rsidRDefault="004C3C96" w:rsidP="0058144A">
      <w:pPr>
        <w:ind w:left="-360"/>
        <w:rPr>
          <w:b/>
          <w:bCs/>
          <w:u w:val="single"/>
        </w:rPr>
      </w:pPr>
    </w:p>
    <w:p w:rsidR="004C3C96" w:rsidRPr="005C0ADF" w:rsidRDefault="004C3C96" w:rsidP="0058144A">
      <w:pPr>
        <w:rPr>
          <w:b/>
          <w:bCs/>
          <w:u w:val="single"/>
        </w:rPr>
      </w:pPr>
      <w:r>
        <w:rPr>
          <w:b/>
          <w:bCs/>
          <w:u w:val="single"/>
        </w:rPr>
        <w:t>Příloha č. 1.3 Dispozice Laboratoře pro výzkum vysokoteplotních vlastností surovin</w:t>
      </w:r>
    </w:p>
    <w:p w:rsidR="004C3C96" w:rsidRDefault="004C3C96" w:rsidP="0058144A">
      <w:pPr>
        <w:jc w:val="both"/>
        <w:rPr>
          <w:rFonts w:ascii="Tahoma" w:hAnsi="Tahoma" w:cs="Tahoma"/>
          <w:b/>
          <w:bCs/>
          <w:sz w:val="20"/>
          <w:szCs w:val="20"/>
        </w:rPr>
      </w:pPr>
    </w:p>
    <w:p w:rsidR="004C3C96" w:rsidRPr="007E264D" w:rsidRDefault="004C3C96" w:rsidP="0058144A">
      <w:pPr>
        <w:jc w:val="center"/>
        <w:rPr>
          <w:rFonts w:ascii="Tahoma" w:hAnsi="Tahoma" w:cs="Tahoma"/>
          <w:b/>
          <w:bCs/>
          <w:sz w:val="20"/>
          <w:szCs w:val="20"/>
        </w:rPr>
      </w:pPr>
    </w:p>
    <w:p w:rsidR="004C3C96" w:rsidRPr="007E264D" w:rsidRDefault="004C3C96" w:rsidP="0058144A">
      <w:pPr>
        <w:jc w:val="both"/>
        <w:rPr>
          <w:rFonts w:ascii="Tahoma" w:hAnsi="Tahoma" w:cs="Tahoma"/>
          <w:b/>
          <w:bCs/>
          <w:sz w:val="20"/>
          <w:szCs w:val="20"/>
        </w:rPr>
      </w:pPr>
      <w:r w:rsidRPr="005835C6">
        <w:rPr>
          <w:noProof/>
        </w:rPr>
        <w:pict>
          <v:shape id="obrázek 3" o:spid="_x0000_i1027" type="#_x0000_t75" style="width:672pt;height:610.5pt;visibility:visible">
            <v:imagedata r:id="rId7" o:title=""/>
          </v:shape>
        </w:pict>
      </w:r>
    </w:p>
    <w:p w:rsidR="004C3C96" w:rsidRDefault="004C3C96" w:rsidP="0058144A">
      <w:pPr>
        <w:jc w:val="both"/>
        <w:rPr>
          <w:rFonts w:ascii="Tahoma" w:hAnsi="Tahoma" w:cs="Tahoma"/>
          <w:b/>
          <w:bCs/>
          <w:sz w:val="20"/>
          <w:szCs w:val="20"/>
        </w:rPr>
      </w:pPr>
      <w:r>
        <w:rPr>
          <w:rFonts w:ascii="Tahoma" w:hAnsi="Tahoma" w:cs="Tahoma"/>
          <w:b/>
          <w:bCs/>
          <w:sz w:val="20"/>
          <w:szCs w:val="20"/>
        </w:rPr>
        <w:br w:type="page"/>
      </w:r>
      <w:r>
        <w:rPr>
          <w:b/>
          <w:bCs/>
          <w:u w:val="single"/>
        </w:rPr>
        <w:t>Příloha č. 1.4  Dispozice zdrojové stanice dusíku a oxidu uhelnatého</w:t>
      </w:r>
    </w:p>
    <w:p w:rsidR="004C3C96" w:rsidRDefault="004C3C96" w:rsidP="0058144A">
      <w:pPr>
        <w:jc w:val="both"/>
        <w:rPr>
          <w:rFonts w:ascii="Tahoma" w:hAnsi="Tahoma" w:cs="Tahoma"/>
          <w:b/>
          <w:bCs/>
          <w:sz w:val="20"/>
          <w:szCs w:val="20"/>
        </w:rPr>
      </w:pPr>
    </w:p>
    <w:p w:rsidR="004C3C96" w:rsidRPr="007C32A1" w:rsidRDefault="004C3C96" w:rsidP="0058144A">
      <w:pPr>
        <w:ind w:left="-720"/>
        <w:jc w:val="center"/>
        <w:rPr>
          <w:rFonts w:ascii="Tahoma" w:hAnsi="Tahoma" w:cs="Tahoma"/>
          <w:b/>
          <w:bCs/>
          <w:sz w:val="20"/>
          <w:szCs w:val="20"/>
        </w:rPr>
      </w:pPr>
      <w:r w:rsidRPr="005835C6">
        <w:rPr>
          <w:noProof/>
        </w:rPr>
        <w:pict>
          <v:shape id="obrázek 4" o:spid="_x0000_i1028" type="#_x0000_t75" style="width:773.25pt;height:636.75pt;visibility:visible">
            <v:imagedata r:id="rId8" o:title=""/>
          </v:shape>
        </w:pict>
      </w:r>
    </w:p>
    <w:p w:rsidR="004C3C96" w:rsidRDefault="004C3C96" w:rsidP="0058144A">
      <w:pPr>
        <w:jc w:val="both"/>
        <w:rPr>
          <w:rFonts w:ascii="Tahoma" w:hAnsi="Tahoma" w:cs="Tahoma"/>
          <w:b/>
          <w:bCs/>
          <w:sz w:val="20"/>
          <w:szCs w:val="20"/>
        </w:rPr>
      </w:pPr>
    </w:p>
    <w:p w:rsidR="004C3C96" w:rsidRPr="006C64C1" w:rsidRDefault="004C3C96" w:rsidP="0058144A">
      <w:pPr>
        <w:jc w:val="center"/>
        <w:rPr>
          <w:rFonts w:ascii="Tahoma" w:hAnsi="Tahoma" w:cs="Tahoma"/>
          <w:b/>
          <w:bCs/>
          <w:sz w:val="20"/>
          <w:szCs w:val="20"/>
        </w:rPr>
      </w:pPr>
    </w:p>
    <w:p w:rsidR="004C3C96" w:rsidRDefault="004C3C96" w:rsidP="0058144A">
      <w:pPr>
        <w:pStyle w:val="BodyTextIndent2"/>
        <w:tabs>
          <w:tab w:val="left" w:pos="0"/>
        </w:tabs>
        <w:spacing w:before="60" w:after="0"/>
        <w:rPr>
          <w:rFonts w:ascii="Tahoma" w:hAnsi="Tahoma" w:cs="Tahoma"/>
          <w:sz w:val="20"/>
          <w:szCs w:val="20"/>
        </w:rPr>
      </w:pPr>
      <w:r>
        <w:rPr>
          <w:rFonts w:ascii="Tahoma" w:hAnsi="Tahoma" w:cs="Tahoma"/>
          <w:b/>
          <w:bCs/>
          <w:sz w:val="20"/>
          <w:szCs w:val="20"/>
        </w:rPr>
        <w:br w:type="page"/>
      </w:r>
      <w:r>
        <w:rPr>
          <w:b/>
          <w:bCs/>
          <w:u w:val="single"/>
        </w:rPr>
        <w:t>Příloha č. 1.</w:t>
      </w:r>
      <w:r w:rsidRPr="00085CD7">
        <w:rPr>
          <w:b/>
          <w:bCs/>
        </w:rPr>
        <w:t>5 Úprava místnosti laboratoře dle PBŘ</w:t>
      </w:r>
    </w:p>
    <w:p w:rsidR="004C3C96" w:rsidRDefault="004C3C96" w:rsidP="0058144A">
      <w:pPr>
        <w:jc w:val="both"/>
        <w:rPr>
          <w:b/>
          <w:bCs/>
          <w:u w:val="single"/>
        </w:rPr>
      </w:pPr>
      <w:r>
        <w:rPr>
          <w:b/>
          <w:bCs/>
          <w:u w:val="single"/>
        </w:rPr>
        <w:t xml:space="preserve"> </w:t>
      </w:r>
    </w:p>
    <w:p w:rsidR="004C3C96" w:rsidRDefault="004C3C96" w:rsidP="0058144A">
      <w:pPr>
        <w:jc w:val="both"/>
        <w:rPr>
          <w:b/>
          <w:bCs/>
          <w:u w:val="single"/>
        </w:rPr>
      </w:pPr>
    </w:p>
    <w:p w:rsidR="004C3C96" w:rsidRDefault="004C3C96" w:rsidP="0058144A">
      <w:pPr>
        <w:jc w:val="both"/>
        <w:rPr>
          <w:b/>
          <w:bCs/>
          <w:u w:val="single"/>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ind w:left="-360"/>
        <w:jc w:val="both"/>
        <w:rPr>
          <w:rFonts w:ascii="Tahoma" w:hAnsi="Tahoma" w:cs="Tahoma"/>
          <w:b/>
          <w:bCs/>
          <w:sz w:val="20"/>
          <w:szCs w:val="20"/>
        </w:rPr>
      </w:pPr>
      <w:r w:rsidRPr="00CF4849">
        <w:rPr>
          <w:rFonts w:ascii="Tahoma" w:hAnsi="Tahoma" w:cs="Tahoma"/>
          <w:b/>
          <w:bCs/>
          <w:noProof/>
          <w:sz w:val="20"/>
          <w:szCs w:val="20"/>
        </w:rPr>
        <w:pict>
          <v:shape id="obrázek 5" o:spid="_x0000_i1029" type="#_x0000_t75" style="width:517.5pt;height:410.25pt;visibility:visible">
            <v:imagedata r:id="rId9" o:title=""/>
          </v:shape>
        </w:pict>
      </w: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rFonts w:ascii="Tahoma" w:hAnsi="Tahoma" w:cs="Tahoma"/>
          <w:b/>
          <w:bCs/>
          <w:sz w:val="20"/>
          <w:szCs w:val="20"/>
        </w:rPr>
      </w:pPr>
    </w:p>
    <w:p w:rsidR="004C3C96" w:rsidRDefault="004C3C96" w:rsidP="0058144A">
      <w:pPr>
        <w:jc w:val="both"/>
        <w:rPr>
          <w:b/>
          <w:bCs/>
          <w:u w:val="single"/>
        </w:rPr>
      </w:pPr>
      <w:r>
        <w:rPr>
          <w:b/>
          <w:bCs/>
          <w:u w:val="single"/>
        </w:rPr>
        <w:t>Příloha č. 1.6 Předpisy a normy</w:t>
      </w:r>
    </w:p>
    <w:p w:rsidR="004C3C96" w:rsidRDefault="004C3C96" w:rsidP="0058144A">
      <w:pPr>
        <w:jc w:val="both"/>
        <w:rPr>
          <w:b/>
          <w:bCs/>
          <w:u w:val="single"/>
        </w:rPr>
      </w:pPr>
    </w:p>
    <w:p w:rsidR="004C3C96" w:rsidRPr="009143A1" w:rsidRDefault="004C3C96" w:rsidP="0058144A">
      <w:pPr>
        <w:jc w:val="both"/>
        <w:rPr>
          <w:rFonts w:ascii="Tahoma" w:hAnsi="Tahoma" w:cs="Tahoma"/>
          <w:sz w:val="20"/>
          <w:szCs w:val="20"/>
        </w:rPr>
      </w:pPr>
      <w:r w:rsidRPr="009143A1">
        <w:rPr>
          <w:rFonts w:ascii="Tahoma" w:hAnsi="Tahoma" w:cs="Tahoma"/>
          <w:sz w:val="20"/>
          <w:szCs w:val="20"/>
        </w:rPr>
        <w:t xml:space="preserve">ČSN 33 2000-1 </w:t>
      </w:r>
      <w:r w:rsidRPr="009143A1">
        <w:rPr>
          <w:rFonts w:ascii="Tahoma" w:hAnsi="Tahoma" w:cs="Tahoma"/>
          <w:sz w:val="20"/>
          <w:szCs w:val="20"/>
        </w:rPr>
        <w:tab/>
      </w:r>
      <w:r w:rsidRPr="009143A1">
        <w:rPr>
          <w:rFonts w:ascii="Tahoma" w:hAnsi="Tahoma" w:cs="Tahoma"/>
          <w:sz w:val="20"/>
          <w:szCs w:val="20"/>
        </w:rPr>
        <w:tab/>
      </w:r>
      <w:r>
        <w:rPr>
          <w:rFonts w:ascii="Tahoma" w:hAnsi="Tahoma" w:cs="Tahoma"/>
          <w:sz w:val="20"/>
          <w:szCs w:val="20"/>
        </w:rPr>
        <w:tab/>
      </w:r>
      <w:r w:rsidRPr="009143A1">
        <w:rPr>
          <w:rFonts w:ascii="Tahoma" w:hAnsi="Tahoma" w:cs="Tahoma"/>
          <w:sz w:val="20"/>
          <w:szCs w:val="20"/>
        </w:rPr>
        <w:t>Rozsah platnosti, účel a základní hlediska</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2000-5-51 ed.3</w:t>
      </w:r>
      <w:r w:rsidRPr="009143A1">
        <w:rPr>
          <w:rFonts w:ascii="Tahoma" w:hAnsi="Tahoma" w:cs="Tahoma"/>
          <w:sz w:val="20"/>
          <w:szCs w:val="20"/>
        </w:rPr>
        <w:tab/>
      </w:r>
      <w:r>
        <w:rPr>
          <w:rFonts w:ascii="Tahoma" w:hAnsi="Tahoma" w:cs="Tahoma"/>
          <w:sz w:val="20"/>
          <w:szCs w:val="20"/>
        </w:rPr>
        <w:tab/>
      </w:r>
      <w:r w:rsidRPr="009143A1">
        <w:rPr>
          <w:rFonts w:ascii="Tahoma" w:hAnsi="Tahoma" w:cs="Tahoma"/>
          <w:sz w:val="20"/>
          <w:szCs w:val="20"/>
        </w:rPr>
        <w:t>Stanovení základních charakteristik</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2000-4-41</w:t>
      </w:r>
      <w:r w:rsidRPr="009143A1">
        <w:rPr>
          <w:rFonts w:ascii="Tahoma" w:hAnsi="Tahoma" w:cs="Tahoma"/>
          <w:sz w:val="20"/>
          <w:szCs w:val="20"/>
        </w:rPr>
        <w:tab/>
      </w:r>
      <w:r w:rsidRPr="009143A1">
        <w:rPr>
          <w:rFonts w:ascii="Tahoma" w:hAnsi="Tahoma" w:cs="Tahoma"/>
          <w:sz w:val="20"/>
          <w:szCs w:val="20"/>
        </w:rPr>
        <w:tab/>
        <w:t>Ochrana před úrazem el. proudem</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2000-4-42</w:t>
      </w:r>
      <w:r w:rsidRPr="009143A1">
        <w:rPr>
          <w:rFonts w:ascii="Tahoma" w:hAnsi="Tahoma" w:cs="Tahoma"/>
          <w:sz w:val="20"/>
          <w:szCs w:val="20"/>
        </w:rPr>
        <w:tab/>
      </w:r>
      <w:r w:rsidRPr="009143A1">
        <w:rPr>
          <w:rFonts w:ascii="Tahoma" w:hAnsi="Tahoma" w:cs="Tahoma"/>
          <w:sz w:val="20"/>
          <w:szCs w:val="20"/>
        </w:rPr>
        <w:tab/>
        <w:t>Ochrana před účinky tepla</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2000-4-43</w:t>
      </w:r>
      <w:r w:rsidRPr="009143A1">
        <w:rPr>
          <w:rFonts w:ascii="Tahoma" w:hAnsi="Tahoma" w:cs="Tahoma"/>
          <w:sz w:val="20"/>
          <w:szCs w:val="20"/>
        </w:rPr>
        <w:tab/>
      </w:r>
      <w:r w:rsidRPr="009143A1">
        <w:rPr>
          <w:rFonts w:ascii="Tahoma" w:hAnsi="Tahoma" w:cs="Tahoma"/>
          <w:sz w:val="20"/>
          <w:szCs w:val="20"/>
        </w:rPr>
        <w:tab/>
        <w:t>Ochrana proti nadproudům</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2000-4-45</w:t>
      </w:r>
      <w:r w:rsidRPr="009143A1">
        <w:rPr>
          <w:rFonts w:ascii="Tahoma" w:hAnsi="Tahoma" w:cs="Tahoma"/>
          <w:sz w:val="20"/>
          <w:szCs w:val="20"/>
        </w:rPr>
        <w:tab/>
      </w:r>
      <w:r w:rsidRPr="009143A1">
        <w:rPr>
          <w:rFonts w:ascii="Tahoma" w:hAnsi="Tahoma" w:cs="Tahoma"/>
          <w:sz w:val="20"/>
          <w:szCs w:val="20"/>
        </w:rPr>
        <w:tab/>
        <w:t>Ochrana před podpětím</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2000-4-46</w:t>
      </w:r>
      <w:r w:rsidRPr="009143A1">
        <w:rPr>
          <w:rFonts w:ascii="Tahoma" w:hAnsi="Tahoma" w:cs="Tahoma"/>
          <w:sz w:val="20"/>
          <w:szCs w:val="20"/>
        </w:rPr>
        <w:tab/>
      </w:r>
      <w:r w:rsidRPr="009143A1">
        <w:rPr>
          <w:rFonts w:ascii="Tahoma" w:hAnsi="Tahoma" w:cs="Tahoma"/>
          <w:sz w:val="20"/>
          <w:szCs w:val="20"/>
        </w:rPr>
        <w:tab/>
        <w:t>Odpojování a spínání</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2000-4-47</w:t>
      </w:r>
      <w:r w:rsidRPr="009143A1">
        <w:rPr>
          <w:rFonts w:ascii="Tahoma" w:hAnsi="Tahoma" w:cs="Tahoma"/>
          <w:sz w:val="20"/>
          <w:szCs w:val="20"/>
        </w:rPr>
        <w:tab/>
      </w:r>
      <w:r w:rsidRPr="009143A1">
        <w:rPr>
          <w:rFonts w:ascii="Tahoma" w:hAnsi="Tahoma" w:cs="Tahoma"/>
          <w:sz w:val="20"/>
          <w:szCs w:val="20"/>
        </w:rPr>
        <w:tab/>
        <w:t>Použití ochranných prostředků pro zajištění bezpečnosti</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2000-4-473</w:t>
      </w:r>
      <w:r w:rsidRPr="009143A1">
        <w:rPr>
          <w:rFonts w:ascii="Tahoma" w:hAnsi="Tahoma" w:cs="Tahoma"/>
          <w:sz w:val="20"/>
          <w:szCs w:val="20"/>
        </w:rPr>
        <w:tab/>
      </w:r>
      <w:r w:rsidRPr="009143A1">
        <w:rPr>
          <w:rFonts w:ascii="Tahoma" w:hAnsi="Tahoma" w:cs="Tahoma"/>
          <w:sz w:val="20"/>
          <w:szCs w:val="20"/>
        </w:rPr>
        <w:tab/>
        <w:t>Opatření k ochraně proti nadproudům</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2000-5-51</w:t>
      </w:r>
      <w:r w:rsidRPr="009143A1">
        <w:rPr>
          <w:rFonts w:ascii="Tahoma" w:hAnsi="Tahoma" w:cs="Tahoma"/>
          <w:sz w:val="20"/>
          <w:szCs w:val="20"/>
        </w:rPr>
        <w:tab/>
      </w:r>
      <w:r w:rsidRPr="009143A1">
        <w:rPr>
          <w:rFonts w:ascii="Tahoma" w:hAnsi="Tahoma" w:cs="Tahoma"/>
          <w:sz w:val="20"/>
          <w:szCs w:val="20"/>
        </w:rPr>
        <w:tab/>
        <w:t>Všeobecné předpisy</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2000-5-52</w:t>
      </w:r>
      <w:r w:rsidRPr="009143A1">
        <w:rPr>
          <w:rFonts w:ascii="Tahoma" w:hAnsi="Tahoma" w:cs="Tahoma"/>
          <w:sz w:val="20"/>
          <w:szCs w:val="20"/>
        </w:rPr>
        <w:tab/>
      </w:r>
      <w:r w:rsidRPr="009143A1">
        <w:rPr>
          <w:rFonts w:ascii="Tahoma" w:hAnsi="Tahoma" w:cs="Tahoma"/>
          <w:sz w:val="20"/>
          <w:szCs w:val="20"/>
        </w:rPr>
        <w:tab/>
        <w:t>Elektrotechnické předpisy -Elektrická zařízení -část 5: Výběr a stavba elektrických zařízení -Kapitola 52. Výběr soustav a stavba vedení.</w:t>
      </w:r>
    </w:p>
    <w:p w:rsidR="004C3C96" w:rsidRPr="009143A1" w:rsidRDefault="004C3C96" w:rsidP="0058144A">
      <w:pPr>
        <w:jc w:val="both"/>
        <w:rPr>
          <w:rFonts w:ascii="Tahoma" w:hAnsi="Tahoma" w:cs="Tahoma"/>
          <w:sz w:val="20"/>
          <w:szCs w:val="20"/>
        </w:rPr>
      </w:pP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IEC 60050-195</w:t>
      </w:r>
      <w:r w:rsidRPr="009143A1">
        <w:rPr>
          <w:rFonts w:ascii="Tahoma" w:hAnsi="Tahoma" w:cs="Tahoma"/>
          <w:sz w:val="20"/>
          <w:szCs w:val="20"/>
        </w:rPr>
        <w:tab/>
      </w:r>
      <w:r w:rsidRPr="009143A1">
        <w:rPr>
          <w:rFonts w:ascii="Tahoma" w:hAnsi="Tahoma" w:cs="Tahoma"/>
          <w:sz w:val="20"/>
          <w:szCs w:val="20"/>
        </w:rPr>
        <w:tab/>
        <w:t>Mezinárodní elektrotechnický slovník - Kapitola 195: Uzemnění a ochrana před úrazem elektrickým proudem</w:t>
      </w:r>
    </w:p>
    <w:p w:rsidR="004C3C96" w:rsidRPr="009143A1" w:rsidRDefault="004C3C96" w:rsidP="0058144A">
      <w:pPr>
        <w:jc w:val="both"/>
        <w:rPr>
          <w:rFonts w:ascii="Tahoma" w:hAnsi="Tahoma" w:cs="Tahoma"/>
          <w:sz w:val="20"/>
          <w:szCs w:val="20"/>
        </w:rPr>
      </w:pP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EN 61140 ed. 2</w:t>
      </w:r>
      <w:r w:rsidRPr="009143A1">
        <w:rPr>
          <w:rFonts w:ascii="Tahoma" w:hAnsi="Tahoma" w:cs="Tahoma"/>
          <w:sz w:val="20"/>
          <w:szCs w:val="20"/>
        </w:rPr>
        <w:tab/>
      </w:r>
      <w:r w:rsidRPr="009143A1">
        <w:rPr>
          <w:rFonts w:ascii="Tahoma" w:hAnsi="Tahoma" w:cs="Tahoma"/>
          <w:sz w:val="20"/>
          <w:szCs w:val="20"/>
        </w:rPr>
        <w:tab/>
        <w:t>Ochrana před úrazem elektrickým proudem - Společná hlediska pro instalaci a zařízení</w:t>
      </w:r>
    </w:p>
    <w:p w:rsidR="004C3C96" w:rsidRPr="009143A1" w:rsidRDefault="004C3C96" w:rsidP="0058144A">
      <w:pPr>
        <w:jc w:val="both"/>
        <w:rPr>
          <w:rFonts w:ascii="Tahoma" w:hAnsi="Tahoma" w:cs="Tahoma"/>
          <w:sz w:val="20"/>
          <w:szCs w:val="20"/>
        </w:rPr>
      </w:pP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2000-5-53</w:t>
      </w:r>
      <w:r w:rsidRPr="009143A1">
        <w:rPr>
          <w:rFonts w:ascii="Tahoma" w:hAnsi="Tahoma" w:cs="Tahoma"/>
          <w:sz w:val="20"/>
          <w:szCs w:val="20"/>
        </w:rPr>
        <w:tab/>
      </w:r>
      <w:r w:rsidRPr="009143A1">
        <w:rPr>
          <w:rFonts w:ascii="Tahoma" w:hAnsi="Tahoma" w:cs="Tahoma"/>
          <w:sz w:val="20"/>
          <w:szCs w:val="20"/>
        </w:rPr>
        <w:tab/>
        <w:t>Spínací a řídící přístroje</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2000-5-54</w:t>
      </w:r>
      <w:r w:rsidRPr="009143A1">
        <w:rPr>
          <w:rFonts w:ascii="Tahoma" w:hAnsi="Tahoma" w:cs="Tahoma"/>
          <w:sz w:val="20"/>
          <w:szCs w:val="20"/>
        </w:rPr>
        <w:tab/>
      </w:r>
      <w:r w:rsidRPr="009143A1">
        <w:rPr>
          <w:rFonts w:ascii="Tahoma" w:hAnsi="Tahoma" w:cs="Tahoma"/>
          <w:sz w:val="20"/>
          <w:szCs w:val="20"/>
        </w:rPr>
        <w:tab/>
        <w:t>Uzemnění a ochranné vodiče</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2000-5-56</w:t>
      </w:r>
      <w:r w:rsidRPr="009143A1">
        <w:rPr>
          <w:rFonts w:ascii="Tahoma" w:hAnsi="Tahoma" w:cs="Tahoma"/>
          <w:sz w:val="20"/>
          <w:szCs w:val="20"/>
        </w:rPr>
        <w:tab/>
      </w:r>
      <w:r w:rsidRPr="009143A1">
        <w:rPr>
          <w:rFonts w:ascii="Tahoma" w:hAnsi="Tahoma" w:cs="Tahoma"/>
          <w:sz w:val="20"/>
          <w:szCs w:val="20"/>
        </w:rPr>
        <w:tab/>
        <w:t>Napájení zařízení sloužících v případě nouze</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2000-5-523</w:t>
      </w:r>
      <w:r w:rsidRPr="009143A1">
        <w:rPr>
          <w:rFonts w:ascii="Tahoma" w:hAnsi="Tahoma" w:cs="Tahoma"/>
          <w:sz w:val="20"/>
          <w:szCs w:val="20"/>
        </w:rPr>
        <w:tab/>
      </w:r>
      <w:r w:rsidRPr="009143A1">
        <w:rPr>
          <w:rFonts w:ascii="Tahoma" w:hAnsi="Tahoma" w:cs="Tahoma"/>
          <w:sz w:val="20"/>
          <w:szCs w:val="20"/>
        </w:rPr>
        <w:tab/>
        <w:t>Výběr soustav a stavba vedení - dovolené proudy</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2000-5-537</w:t>
      </w:r>
      <w:r w:rsidRPr="009143A1">
        <w:rPr>
          <w:rFonts w:ascii="Tahoma" w:hAnsi="Tahoma" w:cs="Tahoma"/>
          <w:sz w:val="20"/>
          <w:szCs w:val="20"/>
        </w:rPr>
        <w:tab/>
      </w:r>
      <w:r w:rsidRPr="009143A1">
        <w:rPr>
          <w:rFonts w:ascii="Tahoma" w:hAnsi="Tahoma" w:cs="Tahoma"/>
          <w:sz w:val="20"/>
          <w:szCs w:val="20"/>
        </w:rPr>
        <w:tab/>
        <w:t>Přístroje pro odpojování a spínání</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2000-7-706</w:t>
      </w:r>
      <w:r w:rsidRPr="009143A1">
        <w:rPr>
          <w:rFonts w:ascii="Tahoma" w:hAnsi="Tahoma" w:cs="Tahoma"/>
          <w:sz w:val="20"/>
          <w:szCs w:val="20"/>
        </w:rPr>
        <w:tab/>
      </w:r>
      <w:r w:rsidRPr="009143A1">
        <w:rPr>
          <w:rFonts w:ascii="Tahoma" w:hAnsi="Tahoma" w:cs="Tahoma"/>
          <w:sz w:val="20"/>
          <w:szCs w:val="20"/>
        </w:rPr>
        <w:tab/>
        <w:t>Omezené vodivé prostory</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2040</w:t>
      </w:r>
      <w:r w:rsidRPr="009143A1">
        <w:rPr>
          <w:rFonts w:ascii="Tahoma" w:hAnsi="Tahoma" w:cs="Tahoma"/>
          <w:sz w:val="20"/>
          <w:szCs w:val="20"/>
        </w:rPr>
        <w:tab/>
      </w:r>
      <w:r w:rsidRPr="009143A1">
        <w:rPr>
          <w:rFonts w:ascii="Tahoma" w:hAnsi="Tahoma" w:cs="Tahoma"/>
          <w:sz w:val="20"/>
          <w:szCs w:val="20"/>
        </w:rPr>
        <w:tab/>
      </w:r>
      <w:r w:rsidRPr="009143A1">
        <w:rPr>
          <w:rFonts w:ascii="Tahoma" w:hAnsi="Tahoma" w:cs="Tahoma"/>
          <w:sz w:val="20"/>
          <w:szCs w:val="20"/>
        </w:rPr>
        <w:tab/>
        <w:t>Ochrana před účinky elektromagnetického pole 50 Hz v pásmu vlivu zařízení elektrizační soustavy</w:t>
      </w:r>
    </w:p>
    <w:p w:rsidR="004C3C96" w:rsidRPr="009143A1" w:rsidRDefault="004C3C96" w:rsidP="0058144A">
      <w:pPr>
        <w:jc w:val="both"/>
        <w:rPr>
          <w:rFonts w:ascii="Tahoma" w:hAnsi="Tahoma" w:cs="Tahoma"/>
          <w:sz w:val="20"/>
          <w:szCs w:val="20"/>
        </w:rPr>
      </w:pP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34 1390</w:t>
      </w:r>
      <w:r w:rsidRPr="009143A1">
        <w:rPr>
          <w:rFonts w:ascii="Tahoma" w:hAnsi="Tahoma" w:cs="Tahoma"/>
          <w:sz w:val="20"/>
          <w:szCs w:val="20"/>
        </w:rPr>
        <w:tab/>
      </w:r>
      <w:r w:rsidRPr="009143A1">
        <w:rPr>
          <w:rFonts w:ascii="Tahoma" w:hAnsi="Tahoma" w:cs="Tahoma"/>
          <w:sz w:val="20"/>
          <w:szCs w:val="20"/>
        </w:rPr>
        <w:tab/>
      </w:r>
      <w:r>
        <w:rPr>
          <w:rFonts w:ascii="Tahoma" w:hAnsi="Tahoma" w:cs="Tahoma"/>
          <w:sz w:val="20"/>
          <w:szCs w:val="20"/>
        </w:rPr>
        <w:tab/>
      </w:r>
      <w:r w:rsidRPr="009143A1">
        <w:rPr>
          <w:rFonts w:ascii="Tahoma" w:hAnsi="Tahoma" w:cs="Tahoma"/>
          <w:sz w:val="20"/>
          <w:szCs w:val="20"/>
        </w:rPr>
        <w:t>Elektrotechnické předpisy ČSN. Předpisy pro ochranu před bleskem.</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34 1610</w:t>
      </w:r>
      <w:r w:rsidRPr="009143A1">
        <w:rPr>
          <w:rFonts w:ascii="Tahoma" w:hAnsi="Tahoma" w:cs="Tahoma"/>
          <w:sz w:val="20"/>
          <w:szCs w:val="20"/>
        </w:rPr>
        <w:tab/>
      </w:r>
      <w:r w:rsidRPr="009143A1">
        <w:rPr>
          <w:rFonts w:ascii="Tahoma" w:hAnsi="Tahoma" w:cs="Tahoma"/>
          <w:sz w:val="20"/>
          <w:szCs w:val="20"/>
        </w:rPr>
        <w:tab/>
      </w:r>
      <w:r>
        <w:rPr>
          <w:rFonts w:ascii="Tahoma" w:hAnsi="Tahoma" w:cs="Tahoma"/>
          <w:sz w:val="20"/>
          <w:szCs w:val="20"/>
        </w:rPr>
        <w:tab/>
      </w:r>
      <w:r w:rsidRPr="009143A1">
        <w:rPr>
          <w:rFonts w:ascii="Tahoma" w:hAnsi="Tahoma" w:cs="Tahoma"/>
          <w:sz w:val="20"/>
          <w:szCs w:val="20"/>
        </w:rPr>
        <w:t xml:space="preserve">Elektrotechnické předpisy ČSN. Elektrický silnoproudý rozvod v průmyslových provozovnách.    </w:t>
      </w:r>
    </w:p>
    <w:p w:rsidR="004C3C96" w:rsidRPr="009143A1" w:rsidRDefault="004C3C96" w:rsidP="0058144A">
      <w:pPr>
        <w:jc w:val="both"/>
        <w:rPr>
          <w:rFonts w:ascii="Tahoma" w:hAnsi="Tahoma" w:cs="Tahoma"/>
          <w:sz w:val="20"/>
          <w:szCs w:val="20"/>
        </w:rPr>
      </w:pP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0010</w:t>
      </w:r>
      <w:r w:rsidRPr="009143A1">
        <w:rPr>
          <w:rFonts w:ascii="Tahoma" w:hAnsi="Tahoma" w:cs="Tahoma"/>
          <w:sz w:val="20"/>
          <w:szCs w:val="20"/>
        </w:rPr>
        <w:tab/>
      </w:r>
      <w:r w:rsidRPr="009143A1">
        <w:rPr>
          <w:rFonts w:ascii="Tahoma" w:hAnsi="Tahoma" w:cs="Tahoma"/>
          <w:sz w:val="20"/>
          <w:szCs w:val="20"/>
        </w:rPr>
        <w:tab/>
      </w:r>
      <w:r w:rsidRPr="009143A1">
        <w:rPr>
          <w:rFonts w:ascii="Tahoma" w:hAnsi="Tahoma" w:cs="Tahoma"/>
          <w:sz w:val="20"/>
          <w:szCs w:val="20"/>
        </w:rPr>
        <w:tab/>
        <w:t>Elektrická zařízení, rozdělení a pojmy</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0120</w:t>
      </w:r>
      <w:r w:rsidRPr="009143A1">
        <w:rPr>
          <w:rFonts w:ascii="Tahoma" w:hAnsi="Tahoma" w:cs="Tahoma"/>
          <w:sz w:val="20"/>
          <w:szCs w:val="20"/>
        </w:rPr>
        <w:tab/>
      </w:r>
      <w:r w:rsidRPr="009143A1">
        <w:rPr>
          <w:rFonts w:ascii="Tahoma" w:hAnsi="Tahoma" w:cs="Tahoma"/>
          <w:sz w:val="20"/>
          <w:szCs w:val="20"/>
        </w:rPr>
        <w:tab/>
      </w:r>
      <w:r w:rsidRPr="009143A1">
        <w:rPr>
          <w:rFonts w:ascii="Tahoma" w:hAnsi="Tahoma" w:cs="Tahoma"/>
          <w:sz w:val="20"/>
          <w:szCs w:val="20"/>
        </w:rPr>
        <w:tab/>
        <w:t>Elektrotechnické předpisy - Normalizovaná napětí IEC</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1500</w:t>
      </w:r>
      <w:r w:rsidRPr="009143A1">
        <w:rPr>
          <w:rFonts w:ascii="Tahoma" w:hAnsi="Tahoma" w:cs="Tahoma"/>
          <w:sz w:val="20"/>
          <w:szCs w:val="20"/>
        </w:rPr>
        <w:tab/>
      </w:r>
      <w:r w:rsidRPr="009143A1">
        <w:rPr>
          <w:rFonts w:ascii="Tahoma" w:hAnsi="Tahoma" w:cs="Tahoma"/>
          <w:sz w:val="20"/>
          <w:szCs w:val="20"/>
        </w:rPr>
        <w:tab/>
      </w:r>
      <w:r w:rsidRPr="009143A1">
        <w:rPr>
          <w:rFonts w:ascii="Tahoma" w:hAnsi="Tahoma" w:cs="Tahoma"/>
          <w:sz w:val="20"/>
          <w:szCs w:val="20"/>
        </w:rPr>
        <w:tab/>
        <w:t>Revize el. zařízení</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2130</w:t>
      </w:r>
      <w:r w:rsidRPr="009143A1">
        <w:rPr>
          <w:rFonts w:ascii="Tahoma" w:hAnsi="Tahoma" w:cs="Tahoma"/>
          <w:sz w:val="20"/>
          <w:szCs w:val="20"/>
        </w:rPr>
        <w:tab/>
      </w:r>
      <w:r w:rsidRPr="009143A1">
        <w:rPr>
          <w:rFonts w:ascii="Tahoma" w:hAnsi="Tahoma" w:cs="Tahoma"/>
          <w:sz w:val="20"/>
          <w:szCs w:val="20"/>
        </w:rPr>
        <w:tab/>
      </w:r>
      <w:r w:rsidRPr="009143A1">
        <w:rPr>
          <w:rFonts w:ascii="Tahoma" w:hAnsi="Tahoma" w:cs="Tahoma"/>
          <w:sz w:val="20"/>
          <w:szCs w:val="20"/>
        </w:rPr>
        <w:tab/>
        <w:t>Vnitřní el. rozvody</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2180</w:t>
      </w:r>
      <w:r w:rsidRPr="009143A1">
        <w:rPr>
          <w:rFonts w:ascii="Tahoma" w:hAnsi="Tahoma" w:cs="Tahoma"/>
          <w:sz w:val="20"/>
          <w:szCs w:val="20"/>
        </w:rPr>
        <w:tab/>
      </w:r>
      <w:r w:rsidRPr="009143A1">
        <w:rPr>
          <w:rFonts w:ascii="Tahoma" w:hAnsi="Tahoma" w:cs="Tahoma"/>
          <w:sz w:val="20"/>
          <w:szCs w:val="20"/>
        </w:rPr>
        <w:tab/>
      </w:r>
      <w:r w:rsidRPr="009143A1">
        <w:rPr>
          <w:rFonts w:ascii="Tahoma" w:hAnsi="Tahoma" w:cs="Tahoma"/>
          <w:sz w:val="20"/>
          <w:szCs w:val="20"/>
        </w:rPr>
        <w:tab/>
        <w:t>Připojování el. spotřebičů</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3020</w:t>
      </w:r>
      <w:r w:rsidRPr="009143A1">
        <w:rPr>
          <w:rFonts w:ascii="Tahoma" w:hAnsi="Tahoma" w:cs="Tahoma"/>
          <w:sz w:val="20"/>
          <w:szCs w:val="20"/>
        </w:rPr>
        <w:tab/>
      </w:r>
      <w:r w:rsidRPr="009143A1">
        <w:rPr>
          <w:rFonts w:ascii="Tahoma" w:hAnsi="Tahoma" w:cs="Tahoma"/>
          <w:sz w:val="20"/>
          <w:szCs w:val="20"/>
        </w:rPr>
        <w:tab/>
      </w:r>
      <w:r w:rsidRPr="009143A1">
        <w:rPr>
          <w:rFonts w:ascii="Tahoma" w:hAnsi="Tahoma" w:cs="Tahoma"/>
          <w:sz w:val="20"/>
          <w:szCs w:val="20"/>
        </w:rPr>
        <w:tab/>
        <w:t>Výpočet poměrů při zkratech v 3F elektrické soustavě</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 xml:space="preserve">ČSN 33 3051 </w:t>
      </w:r>
      <w:r w:rsidRPr="009143A1">
        <w:rPr>
          <w:rFonts w:ascii="Tahoma" w:hAnsi="Tahoma" w:cs="Tahoma"/>
          <w:sz w:val="20"/>
          <w:szCs w:val="20"/>
        </w:rPr>
        <w:tab/>
      </w:r>
      <w:r w:rsidRPr="009143A1">
        <w:rPr>
          <w:rFonts w:ascii="Tahoma" w:hAnsi="Tahoma" w:cs="Tahoma"/>
          <w:sz w:val="20"/>
          <w:szCs w:val="20"/>
        </w:rPr>
        <w:tab/>
      </w:r>
      <w:r w:rsidRPr="009143A1">
        <w:rPr>
          <w:rFonts w:ascii="Tahoma" w:hAnsi="Tahoma" w:cs="Tahoma"/>
          <w:sz w:val="20"/>
          <w:szCs w:val="20"/>
        </w:rPr>
        <w:tab/>
        <w:t>Ochrany elektrických strojů a rozvodných zařízení</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33 3060</w:t>
      </w:r>
      <w:r w:rsidRPr="009143A1">
        <w:rPr>
          <w:rFonts w:ascii="Tahoma" w:hAnsi="Tahoma" w:cs="Tahoma"/>
          <w:sz w:val="20"/>
          <w:szCs w:val="20"/>
        </w:rPr>
        <w:tab/>
      </w:r>
      <w:r w:rsidRPr="009143A1">
        <w:rPr>
          <w:rFonts w:ascii="Tahoma" w:hAnsi="Tahoma" w:cs="Tahoma"/>
          <w:sz w:val="20"/>
          <w:szCs w:val="20"/>
        </w:rPr>
        <w:tab/>
      </w:r>
      <w:r w:rsidRPr="009143A1">
        <w:rPr>
          <w:rFonts w:ascii="Tahoma" w:hAnsi="Tahoma" w:cs="Tahoma"/>
          <w:sz w:val="20"/>
          <w:szCs w:val="20"/>
        </w:rPr>
        <w:tab/>
        <w:t>Ochrana elektrických zařízení před přepětím</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EN 50110-1 ed. 2</w:t>
      </w:r>
      <w:r w:rsidRPr="009143A1">
        <w:rPr>
          <w:rFonts w:ascii="Tahoma" w:hAnsi="Tahoma" w:cs="Tahoma"/>
          <w:sz w:val="20"/>
          <w:szCs w:val="20"/>
        </w:rPr>
        <w:tab/>
      </w:r>
      <w:r>
        <w:rPr>
          <w:rFonts w:ascii="Tahoma" w:hAnsi="Tahoma" w:cs="Tahoma"/>
          <w:sz w:val="20"/>
          <w:szCs w:val="20"/>
        </w:rPr>
        <w:tab/>
      </w:r>
      <w:r w:rsidRPr="009143A1">
        <w:rPr>
          <w:rFonts w:ascii="Tahoma" w:hAnsi="Tahoma" w:cs="Tahoma"/>
          <w:sz w:val="20"/>
          <w:szCs w:val="20"/>
        </w:rPr>
        <w:t>Obsluha a práce na elektrických zařízeních</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36 0410</w:t>
      </w:r>
      <w:r w:rsidRPr="009143A1">
        <w:rPr>
          <w:rFonts w:ascii="Tahoma" w:hAnsi="Tahoma" w:cs="Tahoma"/>
          <w:sz w:val="20"/>
          <w:szCs w:val="20"/>
        </w:rPr>
        <w:tab/>
      </w:r>
      <w:r w:rsidRPr="009143A1">
        <w:rPr>
          <w:rFonts w:ascii="Tahoma" w:hAnsi="Tahoma" w:cs="Tahoma"/>
          <w:sz w:val="20"/>
          <w:szCs w:val="20"/>
        </w:rPr>
        <w:tab/>
      </w:r>
      <w:r w:rsidRPr="009143A1">
        <w:rPr>
          <w:rFonts w:ascii="Tahoma" w:hAnsi="Tahoma" w:cs="Tahoma"/>
          <w:sz w:val="20"/>
          <w:szCs w:val="20"/>
        </w:rPr>
        <w:tab/>
        <w:t>Osvětlení místních komunikací</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37 5050</w:t>
      </w:r>
      <w:r w:rsidRPr="009143A1">
        <w:rPr>
          <w:rFonts w:ascii="Tahoma" w:hAnsi="Tahoma" w:cs="Tahoma"/>
          <w:sz w:val="20"/>
          <w:szCs w:val="20"/>
        </w:rPr>
        <w:tab/>
      </w:r>
      <w:r w:rsidRPr="009143A1">
        <w:rPr>
          <w:rFonts w:ascii="Tahoma" w:hAnsi="Tahoma" w:cs="Tahoma"/>
          <w:sz w:val="20"/>
          <w:szCs w:val="20"/>
        </w:rPr>
        <w:tab/>
      </w:r>
      <w:r w:rsidRPr="009143A1">
        <w:rPr>
          <w:rFonts w:ascii="Tahoma" w:hAnsi="Tahoma" w:cs="Tahoma"/>
          <w:sz w:val="20"/>
          <w:szCs w:val="20"/>
        </w:rPr>
        <w:tab/>
        <w:t>Používání elektroinstalačních trubek a lišt</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EN 60529 (33 0330)</w:t>
      </w:r>
      <w:r w:rsidRPr="009143A1">
        <w:rPr>
          <w:rFonts w:ascii="Tahoma" w:hAnsi="Tahoma" w:cs="Tahoma"/>
          <w:sz w:val="20"/>
          <w:szCs w:val="20"/>
        </w:rPr>
        <w:tab/>
        <w:t>Stupně ochrany krytem (IP kód)</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EN 60439-1</w:t>
      </w:r>
      <w:r w:rsidRPr="009143A1">
        <w:rPr>
          <w:rFonts w:ascii="Tahoma" w:hAnsi="Tahoma" w:cs="Tahoma"/>
          <w:sz w:val="20"/>
          <w:szCs w:val="20"/>
        </w:rPr>
        <w:tab/>
      </w:r>
      <w:r w:rsidRPr="009143A1">
        <w:rPr>
          <w:rFonts w:ascii="Tahoma" w:hAnsi="Tahoma" w:cs="Tahoma"/>
          <w:sz w:val="20"/>
          <w:szCs w:val="20"/>
        </w:rPr>
        <w:tab/>
        <w:t>Rozvaděče NN-Část 1: Typově zkoušené a částečně typově zkoušené</w:t>
      </w:r>
    </w:p>
    <w:p w:rsidR="004C3C96" w:rsidRPr="009143A1" w:rsidRDefault="004C3C96" w:rsidP="0058144A">
      <w:pPr>
        <w:jc w:val="both"/>
        <w:rPr>
          <w:rFonts w:ascii="Tahoma" w:hAnsi="Tahoma" w:cs="Tahoma"/>
          <w:sz w:val="20"/>
          <w:szCs w:val="20"/>
        </w:rPr>
      </w:pP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EN 60445</w:t>
      </w:r>
      <w:r w:rsidRPr="009143A1">
        <w:rPr>
          <w:rFonts w:ascii="Tahoma" w:hAnsi="Tahoma" w:cs="Tahoma"/>
          <w:sz w:val="20"/>
          <w:szCs w:val="20"/>
        </w:rPr>
        <w:tab/>
      </w:r>
      <w:r w:rsidRPr="009143A1">
        <w:rPr>
          <w:rFonts w:ascii="Tahoma" w:hAnsi="Tahoma" w:cs="Tahoma"/>
          <w:sz w:val="20"/>
          <w:szCs w:val="20"/>
        </w:rPr>
        <w:tab/>
      </w:r>
      <w:r>
        <w:rPr>
          <w:rFonts w:ascii="Tahoma" w:hAnsi="Tahoma" w:cs="Tahoma"/>
          <w:sz w:val="20"/>
          <w:szCs w:val="20"/>
        </w:rPr>
        <w:tab/>
      </w:r>
      <w:r w:rsidRPr="009143A1">
        <w:rPr>
          <w:rFonts w:ascii="Tahoma" w:hAnsi="Tahoma" w:cs="Tahoma"/>
          <w:sz w:val="20"/>
          <w:szCs w:val="20"/>
        </w:rPr>
        <w:t>Značení svorek elektrických předmětů</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EN 60446</w:t>
      </w:r>
      <w:r w:rsidRPr="009143A1">
        <w:rPr>
          <w:rFonts w:ascii="Tahoma" w:hAnsi="Tahoma" w:cs="Tahoma"/>
          <w:sz w:val="20"/>
          <w:szCs w:val="20"/>
        </w:rPr>
        <w:tab/>
      </w:r>
      <w:r w:rsidRPr="009143A1">
        <w:rPr>
          <w:rFonts w:ascii="Tahoma" w:hAnsi="Tahoma" w:cs="Tahoma"/>
          <w:sz w:val="20"/>
          <w:szCs w:val="20"/>
        </w:rPr>
        <w:tab/>
      </w:r>
      <w:r>
        <w:rPr>
          <w:rFonts w:ascii="Tahoma" w:hAnsi="Tahoma" w:cs="Tahoma"/>
          <w:sz w:val="20"/>
          <w:szCs w:val="20"/>
        </w:rPr>
        <w:tab/>
      </w:r>
      <w:r w:rsidRPr="009143A1">
        <w:rPr>
          <w:rFonts w:ascii="Tahoma" w:hAnsi="Tahoma" w:cs="Tahoma"/>
          <w:sz w:val="20"/>
          <w:szCs w:val="20"/>
        </w:rPr>
        <w:t>Značení vodičů barvami nebo číslicemi</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EN 60073</w:t>
      </w:r>
      <w:r w:rsidRPr="009143A1">
        <w:rPr>
          <w:rFonts w:ascii="Tahoma" w:hAnsi="Tahoma" w:cs="Tahoma"/>
          <w:sz w:val="20"/>
          <w:szCs w:val="20"/>
        </w:rPr>
        <w:tab/>
      </w:r>
      <w:r w:rsidRPr="009143A1">
        <w:rPr>
          <w:rFonts w:ascii="Tahoma" w:hAnsi="Tahoma" w:cs="Tahoma"/>
          <w:sz w:val="20"/>
          <w:szCs w:val="20"/>
        </w:rPr>
        <w:tab/>
      </w:r>
      <w:r>
        <w:rPr>
          <w:rFonts w:ascii="Tahoma" w:hAnsi="Tahoma" w:cs="Tahoma"/>
          <w:sz w:val="20"/>
          <w:szCs w:val="20"/>
        </w:rPr>
        <w:tab/>
      </w:r>
      <w:r w:rsidRPr="009143A1">
        <w:rPr>
          <w:rFonts w:ascii="Tahoma" w:hAnsi="Tahoma" w:cs="Tahoma"/>
          <w:sz w:val="20"/>
          <w:szCs w:val="20"/>
        </w:rPr>
        <w:t>Kódování sdělovačů a ovladačů pomocí barev a doplňkových prostředků</w:t>
      </w:r>
    </w:p>
    <w:p w:rsidR="004C3C96" w:rsidRPr="009143A1" w:rsidRDefault="004C3C96" w:rsidP="0058144A">
      <w:pPr>
        <w:jc w:val="both"/>
        <w:rPr>
          <w:rFonts w:ascii="Tahoma" w:hAnsi="Tahoma" w:cs="Tahoma"/>
          <w:sz w:val="20"/>
          <w:szCs w:val="20"/>
        </w:rPr>
      </w:pP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EN 60079-10</w:t>
      </w:r>
      <w:r w:rsidRPr="009143A1">
        <w:rPr>
          <w:rFonts w:ascii="Tahoma" w:hAnsi="Tahoma" w:cs="Tahoma"/>
          <w:sz w:val="20"/>
          <w:szCs w:val="20"/>
        </w:rPr>
        <w:tab/>
      </w:r>
      <w:r w:rsidRPr="009143A1">
        <w:rPr>
          <w:rFonts w:ascii="Tahoma" w:hAnsi="Tahoma" w:cs="Tahoma"/>
          <w:sz w:val="20"/>
          <w:szCs w:val="20"/>
        </w:rPr>
        <w:tab/>
        <w:t>Elektrická zařízení pro výbušnou plynnou atmosféru. Část 10: Určování nebezpečných prostorů</w:t>
      </w:r>
    </w:p>
    <w:p w:rsidR="004C3C96" w:rsidRPr="009143A1" w:rsidRDefault="004C3C96" w:rsidP="0058144A">
      <w:pPr>
        <w:jc w:val="both"/>
        <w:rPr>
          <w:rFonts w:ascii="Tahoma" w:hAnsi="Tahoma" w:cs="Tahoma"/>
          <w:sz w:val="20"/>
          <w:szCs w:val="20"/>
        </w:rPr>
      </w:pP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EN 60079-14</w:t>
      </w:r>
      <w:r w:rsidRPr="009143A1">
        <w:rPr>
          <w:rFonts w:ascii="Tahoma" w:hAnsi="Tahoma" w:cs="Tahoma"/>
          <w:sz w:val="20"/>
          <w:szCs w:val="20"/>
        </w:rPr>
        <w:tab/>
      </w:r>
      <w:r w:rsidRPr="009143A1">
        <w:rPr>
          <w:rFonts w:ascii="Tahoma" w:hAnsi="Tahoma" w:cs="Tahoma"/>
          <w:sz w:val="20"/>
          <w:szCs w:val="20"/>
        </w:rPr>
        <w:tab/>
        <w:t>Elektrická zařízení pro výbušnou plynnou atmosféru.Část 14: El instalace v nebezpečných prostorech</w:t>
      </w:r>
    </w:p>
    <w:p w:rsidR="004C3C96" w:rsidRPr="009143A1" w:rsidRDefault="004C3C96" w:rsidP="0058144A">
      <w:pPr>
        <w:jc w:val="both"/>
        <w:rPr>
          <w:rFonts w:ascii="Tahoma" w:hAnsi="Tahoma" w:cs="Tahoma"/>
          <w:sz w:val="20"/>
          <w:szCs w:val="20"/>
        </w:rPr>
      </w:pP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EN 62305</w:t>
      </w:r>
      <w:r w:rsidRPr="009143A1">
        <w:rPr>
          <w:rFonts w:ascii="Tahoma" w:hAnsi="Tahoma" w:cs="Tahoma"/>
          <w:sz w:val="20"/>
          <w:szCs w:val="20"/>
        </w:rPr>
        <w:tab/>
      </w:r>
      <w:r w:rsidRPr="009143A1">
        <w:rPr>
          <w:rFonts w:ascii="Tahoma" w:hAnsi="Tahoma" w:cs="Tahoma"/>
          <w:sz w:val="20"/>
          <w:szCs w:val="20"/>
        </w:rPr>
        <w:tab/>
      </w:r>
      <w:r>
        <w:rPr>
          <w:rFonts w:ascii="Tahoma" w:hAnsi="Tahoma" w:cs="Tahoma"/>
          <w:sz w:val="20"/>
          <w:szCs w:val="20"/>
        </w:rPr>
        <w:tab/>
      </w:r>
      <w:r w:rsidRPr="009143A1">
        <w:rPr>
          <w:rFonts w:ascii="Tahoma" w:hAnsi="Tahoma" w:cs="Tahoma"/>
          <w:sz w:val="20"/>
          <w:szCs w:val="20"/>
        </w:rPr>
        <w:t>Ochrana před bleskem</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ČSN 07 8304</w:t>
      </w:r>
      <w:r w:rsidRPr="009143A1">
        <w:rPr>
          <w:rFonts w:ascii="Tahoma" w:hAnsi="Tahoma" w:cs="Tahoma"/>
          <w:sz w:val="20"/>
          <w:szCs w:val="20"/>
        </w:rPr>
        <w:tab/>
      </w:r>
      <w:r w:rsidRPr="009143A1">
        <w:rPr>
          <w:rFonts w:ascii="Tahoma" w:hAnsi="Tahoma" w:cs="Tahoma"/>
          <w:sz w:val="20"/>
          <w:szCs w:val="20"/>
        </w:rPr>
        <w:tab/>
      </w:r>
      <w:r w:rsidRPr="009143A1">
        <w:rPr>
          <w:rFonts w:ascii="Tahoma" w:hAnsi="Tahoma" w:cs="Tahoma"/>
          <w:sz w:val="20"/>
          <w:szCs w:val="20"/>
        </w:rPr>
        <w:tab/>
        <w:t>Tlakové nádoby na plyny - Provozní pravidla</w:t>
      </w:r>
    </w:p>
    <w:p w:rsidR="004C3C96" w:rsidRPr="009143A1" w:rsidRDefault="004C3C96" w:rsidP="0058144A">
      <w:pPr>
        <w:jc w:val="both"/>
        <w:rPr>
          <w:rFonts w:ascii="Tahoma" w:hAnsi="Tahoma" w:cs="Tahoma"/>
          <w:sz w:val="20"/>
          <w:szCs w:val="20"/>
        </w:rPr>
      </w:pPr>
      <w:r w:rsidRPr="009143A1">
        <w:rPr>
          <w:rFonts w:ascii="Tahoma" w:hAnsi="Tahoma" w:cs="Tahoma"/>
          <w:sz w:val="20"/>
          <w:szCs w:val="20"/>
        </w:rPr>
        <w:t xml:space="preserve">ČSN EN 13 480 </w:t>
      </w:r>
      <w:r w:rsidRPr="009143A1">
        <w:rPr>
          <w:rFonts w:ascii="Tahoma" w:hAnsi="Tahoma" w:cs="Tahoma"/>
          <w:sz w:val="20"/>
          <w:szCs w:val="20"/>
        </w:rPr>
        <w:tab/>
      </w:r>
      <w:r w:rsidRPr="009143A1">
        <w:rPr>
          <w:rFonts w:ascii="Tahoma" w:hAnsi="Tahoma" w:cs="Tahoma"/>
          <w:sz w:val="20"/>
          <w:szCs w:val="20"/>
        </w:rPr>
        <w:tab/>
      </w:r>
      <w:r>
        <w:rPr>
          <w:rFonts w:ascii="Tahoma" w:hAnsi="Tahoma" w:cs="Tahoma"/>
          <w:sz w:val="20"/>
          <w:szCs w:val="20"/>
        </w:rPr>
        <w:tab/>
      </w:r>
      <w:r w:rsidRPr="009143A1">
        <w:rPr>
          <w:rFonts w:ascii="Tahoma" w:hAnsi="Tahoma" w:cs="Tahoma"/>
          <w:sz w:val="20"/>
          <w:szCs w:val="20"/>
        </w:rPr>
        <w:t>Kovová průmyslová potrubí</w:t>
      </w:r>
    </w:p>
    <w:p w:rsidR="004C3C96" w:rsidRDefault="004C3C96" w:rsidP="0058144A">
      <w:pPr>
        <w:jc w:val="both"/>
        <w:rPr>
          <w:rFonts w:ascii="Tahoma" w:hAnsi="Tahoma" w:cs="Tahoma"/>
          <w:sz w:val="20"/>
          <w:szCs w:val="20"/>
        </w:rPr>
      </w:pPr>
      <w:r w:rsidRPr="009143A1">
        <w:rPr>
          <w:rFonts w:ascii="Tahoma" w:hAnsi="Tahoma" w:cs="Tahoma"/>
          <w:sz w:val="20"/>
          <w:szCs w:val="20"/>
        </w:rPr>
        <w:t>ČSN 38 6405</w:t>
      </w:r>
      <w:r w:rsidRPr="009143A1">
        <w:rPr>
          <w:rFonts w:ascii="Tahoma" w:hAnsi="Tahoma" w:cs="Tahoma"/>
          <w:sz w:val="20"/>
          <w:szCs w:val="20"/>
        </w:rPr>
        <w:tab/>
      </w:r>
      <w:r w:rsidRPr="009143A1">
        <w:rPr>
          <w:rFonts w:ascii="Tahoma" w:hAnsi="Tahoma" w:cs="Tahoma"/>
          <w:sz w:val="20"/>
          <w:szCs w:val="20"/>
        </w:rPr>
        <w:tab/>
      </w:r>
      <w:r w:rsidRPr="009143A1">
        <w:rPr>
          <w:rFonts w:ascii="Tahoma" w:hAnsi="Tahoma" w:cs="Tahoma"/>
          <w:sz w:val="20"/>
          <w:szCs w:val="20"/>
        </w:rPr>
        <w:tab/>
        <w:t>Plynová zařízení. Zásady provozu</w:t>
      </w:r>
    </w:p>
    <w:p w:rsidR="004C3C96" w:rsidRPr="00230D72" w:rsidRDefault="004C3C96" w:rsidP="0058144A">
      <w:pPr>
        <w:jc w:val="both"/>
        <w:rPr>
          <w:rFonts w:ascii="Tahoma" w:hAnsi="Tahoma" w:cs="Tahoma"/>
          <w:color w:val="000000"/>
          <w:sz w:val="20"/>
          <w:szCs w:val="20"/>
        </w:rPr>
      </w:pPr>
      <w:r w:rsidRPr="00230D72">
        <w:rPr>
          <w:rFonts w:ascii="Tahoma" w:hAnsi="Tahoma" w:cs="Tahoma"/>
          <w:color w:val="000000"/>
          <w:sz w:val="20"/>
          <w:szCs w:val="20"/>
        </w:rPr>
        <w:t>Obecná metodika KKS kódů</w:t>
      </w:r>
    </w:p>
    <w:p w:rsidR="004C3C96" w:rsidRPr="009143A1" w:rsidRDefault="004C3C96" w:rsidP="0058144A">
      <w:pPr>
        <w:jc w:val="both"/>
        <w:rPr>
          <w:rFonts w:ascii="Tahoma" w:hAnsi="Tahoma" w:cs="Tahoma"/>
          <w:sz w:val="20"/>
          <w:szCs w:val="20"/>
        </w:rPr>
      </w:pPr>
    </w:p>
    <w:p w:rsidR="004C3C96" w:rsidRPr="009143A1" w:rsidRDefault="004C3C96" w:rsidP="0058144A">
      <w:pPr>
        <w:rPr>
          <w:rFonts w:ascii="Tahoma" w:hAnsi="Tahoma" w:cs="Tahoma"/>
          <w:sz w:val="20"/>
          <w:szCs w:val="20"/>
        </w:rPr>
      </w:pPr>
    </w:p>
    <w:p w:rsidR="004C3C96" w:rsidRPr="009143A1" w:rsidRDefault="004C3C96" w:rsidP="0058144A">
      <w:pPr>
        <w:rPr>
          <w:rFonts w:ascii="Tahoma" w:hAnsi="Tahoma" w:cs="Tahoma"/>
          <w:sz w:val="20"/>
          <w:szCs w:val="20"/>
        </w:rPr>
      </w:pPr>
    </w:p>
    <w:p w:rsidR="004C3C96" w:rsidRDefault="004C3C96" w:rsidP="0058144A">
      <w:pPr>
        <w:rPr>
          <w:rFonts w:ascii="Tahoma" w:hAnsi="Tahoma" w:cs="Tahoma"/>
          <w:b/>
          <w:bCs/>
          <w:sz w:val="20"/>
          <w:szCs w:val="20"/>
        </w:rPr>
      </w:pPr>
      <w:r>
        <w:rPr>
          <w:rFonts w:ascii="Tahoma" w:hAnsi="Tahoma" w:cs="Tahoma"/>
          <w:b/>
          <w:bCs/>
          <w:sz w:val="20"/>
          <w:szCs w:val="20"/>
        </w:rPr>
        <w:br w:type="page"/>
      </w:r>
    </w:p>
    <w:p w:rsidR="004C3C96" w:rsidRDefault="004C3C96" w:rsidP="0058144A">
      <w:pPr>
        <w:rPr>
          <w:rFonts w:ascii="Tahoma" w:hAnsi="Tahoma" w:cs="Tahoma"/>
          <w:b/>
          <w:bCs/>
          <w:sz w:val="20"/>
          <w:szCs w:val="20"/>
        </w:rPr>
      </w:pPr>
    </w:p>
    <w:p w:rsidR="004C3C96" w:rsidRDefault="004C3C96" w:rsidP="0058144A">
      <w:pPr>
        <w:rPr>
          <w:rFonts w:ascii="Tahoma" w:hAnsi="Tahoma" w:cs="Tahoma"/>
          <w:b/>
          <w:bCs/>
          <w:sz w:val="20"/>
          <w:szCs w:val="20"/>
        </w:rPr>
      </w:pPr>
    </w:p>
    <w:p w:rsidR="004C3C96" w:rsidRDefault="004C3C96" w:rsidP="0058144A">
      <w:pPr>
        <w:rPr>
          <w:rFonts w:ascii="Tahoma" w:hAnsi="Tahoma" w:cs="Tahoma"/>
          <w:b/>
          <w:bCs/>
          <w:sz w:val="20"/>
          <w:szCs w:val="20"/>
        </w:rPr>
      </w:pPr>
      <w:r>
        <w:rPr>
          <w:noProof/>
        </w:rPr>
        <w:pict>
          <v:shape id="obrázek 4" o:spid="_x0000_s1026" type="#_x0000_t75" alt="Logo OP VaVpI" style="position:absolute;margin-left:372.7pt;margin-top:-60.55pt;width:62.25pt;height:50.25pt;z-index:251658752;visibility:visible">
            <v:imagedata r:id="rId10" o:title=""/>
            <w10:wrap type="square"/>
          </v:shape>
        </w:pict>
      </w:r>
      <w:r>
        <w:rPr>
          <w:noProof/>
        </w:rPr>
        <w:pict>
          <v:shape id="_x0000_s1027" type="#_x0000_t75" style="position:absolute;margin-left:104.1pt;margin-top:-69.6pt;width:233.3pt;height:70.5pt;z-index:251657728;visibility:visible">
            <v:imagedata r:id="rId11" o:title=""/>
            <w10:wrap type="square"/>
          </v:shape>
        </w:pict>
      </w:r>
      <w:r>
        <w:rPr>
          <w:noProof/>
        </w:rPr>
        <w:pict>
          <v:shape id="obrázek 2" o:spid="_x0000_s1028" type="#_x0000_t75" alt="erb_vsb" style="position:absolute;margin-left:-7.95pt;margin-top:-64.3pt;width:50.25pt;height:58.5pt;z-index:-251659776;visibility:visible" wrapcoords="-322 0 -322 21323 21600 21323 21600 0 -322 0" o:allowoverlap="f">
            <v:imagedata r:id="rId12" o:title=""/>
            <w10:wrap type="tight"/>
          </v:shape>
        </w:pict>
      </w:r>
    </w:p>
    <w:p w:rsidR="004C3C96" w:rsidRDefault="004C3C96" w:rsidP="0058144A">
      <w:pPr>
        <w:rPr>
          <w:b/>
          <w:bCs/>
          <w:caps/>
          <w:snapToGrid w:val="0"/>
          <w:sz w:val="28"/>
          <w:szCs w:val="28"/>
        </w:rPr>
      </w:pPr>
      <w:r>
        <w:rPr>
          <w:rFonts w:ascii="Tahoma" w:hAnsi="Tahoma" w:cs="Tahoma"/>
          <w:b/>
          <w:bCs/>
          <w:sz w:val="20"/>
          <w:szCs w:val="20"/>
        </w:rPr>
        <w:t xml:space="preserve">Příloha č. 2 </w:t>
      </w:r>
    </w:p>
    <w:p w:rsidR="004C3C96" w:rsidRDefault="004C3C96" w:rsidP="0058144A">
      <w:pPr>
        <w:rPr>
          <w:b/>
          <w:bCs/>
          <w:caps/>
          <w:snapToGrid w:val="0"/>
          <w:sz w:val="28"/>
          <w:szCs w:val="28"/>
        </w:rPr>
      </w:pPr>
    </w:p>
    <w:p w:rsidR="004C3C96" w:rsidRDefault="004C3C96" w:rsidP="0058144A">
      <w:pPr>
        <w:jc w:val="center"/>
        <w:rPr>
          <w:b/>
          <w:bCs/>
          <w:caps/>
          <w:snapToGrid w:val="0"/>
          <w:sz w:val="28"/>
          <w:szCs w:val="28"/>
        </w:rPr>
      </w:pPr>
    </w:p>
    <w:p w:rsidR="004C3C96" w:rsidRPr="00CF76CB" w:rsidRDefault="004C3C96" w:rsidP="0058144A">
      <w:pPr>
        <w:jc w:val="center"/>
        <w:rPr>
          <w:b/>
          <w:bCs/>
          <w:snapToGrid w:val="0"/>
          <w:sz w:val="28"/>
          <w:szCs w:val="28"/>
        </w:rPr>
      </w:pPr>
      <w:r>
        <w:rPr>
          <w:b/>
          <w:bCs/>
          <w:caps/>
          <w:snapToGrid w:val="0"/>
          <w:sz w:val="28"/>
          <w:szCs w:val="28"/>
        </w:rPr>
        <w:t xml:space="preserve">Smlouva o dílo </w:t>
      </w:r>
      <w:r>
        <w:rPr>
          <w:b/>
          <w:bCs/>
          <w:snapToGrid w:val="0"/>
          <w:sz w:val="28"/>
          <w:szCs w:val="28"/>
        </w:rPr>
        <w:t xml:space="preserve">č.  </w:t>
      </w:r>
    </w:p>
    <w:p w:rsidR="004C3C96" w:rsidRDefault="004C3C96" w:rsidP="0058144A">
      <w:pPr>
        <w:jc w:val="center"/>
        <w:rPr>
          <w:b/>
          <w:bCs/>
          <w:caps/>
          <w:snapToGrid w:val="0"/>
          <w:sz w:val="28"/>
          <w:szCs w:val="28"/>
        </w:rPr>
      </w:pPr>
    </w:p>
    <w:p w:rsidR="004C3C96" w:rsidRPr="00CF76CB" w:rsidRDefault="004C3C96" w:rsidP="0058144A">
      <w:pPr>
        <w:jc w:val="center"/>
        <w:rPr>
          <w:b/>
          <w:bCs/>
          <w:snapToGrid w:val="0"/>
          <w:sz w:val="28"/>
          <w:szCs w:val="28"/>
        </w:rPr>
      </w:pPr>
      <w:r w:rsidRPr="00CF76CB">
        <w:rPr>
          <w:b/>
          <w:bCs/>
          <w:snapToGrid w:val="0"/>
          <w:sz w:val="28"/>
          <w:szCs w:val="28"/>
        </w:rPr>
        <w:t>Obcho</w:t>
      </w:r>
      <w:r>
        <w:rPr>
          <w:b/>
          <w:bCs/>
          <w:snapToGrid w:val="0"/>
          <w:sz w:val="28"/>
          <w:szCs w:val="28"/>
        </w:rPr>
        <w:t xml:space="preserve">dní podmínky </w:t>
      </w:r>
    </w:p>
    <w:p w:rsidR="004C3C96" w:rsidRPr="00CF76CB" w:rsidRDefault="004C3C96" w:rsidP="0058144A">
      <w:pPr>
        <w:jc w:val="center"/>
        <w:rPr>
          <w:b/>
          <w:bC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Default="004C3C96" w:rsidP="0058144A">
      <w:pPr>
        <w:jc w:val="center"/>
        <w:rPr>
          <w:b/>
          <w:bCs/>
          <w:caps/>
          <w:snapToGrid w:val="0"/>
          <w:sz w:val="28"/>
          <w:szCs w:val="28"/>
        </w:rPr>
      </w:pPr>
    </w:p>
    <w:p w:rsidR="004C3C96" w:rsidRDefault="004C3C96" w:rsidP="0058144A">
      <w:pPr>
        <w:jc w:val="center"/>
        <w:rPr>
          <w:b/>
          <w:bCs/>
          <w:caps/>
          <w:snapToGrid w:val="0"/>
          <w:sz w:val="28"/>
          <w:szCs w:val="28"/>
        </w:rPr>
      </w:pPr>
    </w:p>
    <w:p w:rsidR="004C3C96" w:rsidRDefault="004C3C96" w:rsidP="0058144A">
      <w:pPr>
        <w:jc w:val="center"/>
        <w:rPr>
          <w:b/>
          <w:bCs/>
          <w:caps/>
          <w:snapToGrid w:val="0"/>
          <w:sz w:val="28"/>
          <w:szCs w:val="28"/>
        </w:rPr>
      </w:pPr>
    </w:p>
    <w:p w:rsidR="004C3C96" w:rsidRDefault="004C3C96" w:rsidP="0058144A">
      <w:pPr>
        <w:jc w:val="center"/>
        <w:rPr>
          <w:b/>
          <w:bCs/>
          <w:caps/>
          <w:snapToGrid w:val="0"/>
          <w:sz w:val="28"/>
          <w:szCs w:val="28"/>
        </w:rPr>
      </w:pPr>
    </w:p>
    <w:p w:rsidR="004C3C96" w:rsidRDefault="004C3C96" w:rsidP="0058144A">
      <w:pPr>
        <w:jc w:val="center"/>
        <w:rPr>
          <w:b/>
          <w:bCs/>
          <w:caps/>
          <w:snapToGrid w:val="0"/>
          <w:sz w:val="28"/>
          <w:szCs w:val="28"/>
        </w:rPr>
      </w:pPr>
    </w:p>
    <w:p w:rsidR="004C3C96"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p w:rsidR="004C3C96" w:rsidRPr="002E3633" w:rsidRDefault="004C3C96" w:rsidP="0058144A">
      <w:pPr>
        <w:jc w:val="center"/>
        <w:rPr>
          <w:b/>
          <w:bCs/>
          <w:caps/>
          <w:snapToGrid w:val="0"/>
          <w:sz w:val="28"/>
          <w:szCs w:val="28"/>
        </w:rPr>
      </w:pPr>
    </w:p>
    <w:tbl>
      <w:tblPr>
        <w:tblW w:w="9212" w:type="dxa"/>
        <w:tblInd w:w="-68" w:type="dxa"/>
        <w:tblLayout w:type="fixed"/>
        <w:tblCellMar>
          <w:left w:w="70" w:type="dxa"/>
          <w:right w:w="70" w:type="dxa"/>
        </w:tblCellMar>
        <w:tblLook w:val="0000"/>
      </w:tblPr>
      <w:tblGrid>
        <w:gridCol w:w="4606"/>
        <w:gridCol w:w="4606"/>
      </w:tblGrid>
      <w:tr w:rsidR="004C3C96" w:rsidRPr="003C7DA3">
        <w:tc>
          <w:tcPr>
            <w:tcW w:w="4606" w:type="dxa"/>
          </w:tcPr>
          <w:p w:rsidR="004C3C96" w:rsidRPr="0049634B" w:rsidRDefault="004C3C96" w:rsidP="00B01524">
            <w:pPr>
              <w:rPr>
                <w:b/>
                <w:bCs/>
              </w:rPr>
            </w:pPr>
            <w:r>
              <w:rPr>
                <w:b/>
                <w:bCs/>
              </w:rPr>
              <w:t>Zhotovitel</w:t>
            </w:r>
            <w:r w:rsidRPr="0049634B">
              <w:rPr>
                <w:b/>
                <w:bCs/>
              </w:rPr>
              <w:t>:</w:t>
            </w:r>
          </w:p>
          <w:p w:rsidR="004C3C96" w:rsidRPr="0049634B" w:rsidRDefault="004C3C96" w:rsidP="00B01524">
            <w:pPr>
              <w:rPr>
                <w:b/>
                <w:bCs/>
              </w:rPr>
            </w:pPr>
          </w:p>
          <w:p w:rsidR="004C3C96" w:rsidRPr="00622402" w:rsidRDefault="004C3C96" w:rsidP="00B01524">
            <w:pPr>
              <w:rPr>
                <w:b/>
                <w:bCs/>
                <w:highlight w:val="yellow"/>
              </w:rPr>
            </w:pPr>
            <w:r w:rsidRPr="00622402">
              <w:rPr>
                <w:b/>
                <w:bCs/>
                <w:highlight w:val="yellow"/>
              </w:rPr>
              <w:t>..........................</w:t>
            </w:r>
          </w:p>
          <w:p w:rsidR="004C3C96" w:rsidRPr="00622402" w:rsidRDefault="004C3C96" w:rsidP="00B01524">
            <w:pPr>
              <w:rPr>
                <w:highlight w:val="yellow"/>
              </w:rPr>
            </w:pPr>
            <w:r w:rsidRPr="00622402">
              <w:rPr>
                <w:highlight w:val="yellow"/>
              </w:rPr>
              <w:t>sídlem: ..................................</w:t>
            </w:r>
          </w:p>
          <w:p w:rsidR="004C3C96" w:rsidRPr="0049634B" w:rsidRDefault="004C3C96" w:rsidP="00B01524">
            <w:r w:rsidRPr="00622402">
              <w:rPr>
                <w:highlight w:val="yellow"/>
              </w:rPr>
              <w:t>IČ: ........................</w:t>
            </w:r>
          </w:p>
          <w:p w:rsidR="004C3C96" w:rsidRDefault="004C3C96" w:rsidP="00B01524">
            <w:pPr>
              <w:rPr>
                <w:b/>
                <w:bCs/>
              </w:rPr>
            </w:pPr>
          </w:p>
          <w:p w:rsidR="004C3C96" w:rsidRDefault="004C3C96" w:rsidP="00B01524">
            <w:pPr>
              <w:rPr>
                <w:b/>
                <w:bCs/>
              </w:rPr>
            </w:pPr>
          </w:p>
          <w:p w:rsidR="004C3C96" w:rsidRPr="0049634B" w:rsidRDefault="004C3C96" w:rsidP="00B01524">
            <w:pPr>
              <w:rPr>
                <w:b/>
                <w:bCs/>
              </w:rPr>
            </w:pPr>
          </w:p>
        </w:tc>
        <w:tc>
          <w:tcPr>
            <w:tcW w:w="4606" w:type="dxa"/>
          </w:tcPr>
          <w:p w:rsidR="004C3C96" w:rsidRPr="0049634B" w:rsidRDefault="004C3C96" w:rsidP="00B01524">
            <w:pPr>
              <w:rPr>
                <w:b/>
                <w:bCs/>
              </w:rPr>
            </w:pPr>
            <w:r>
              <w:rPr>
                <w:b/>
                <w:bCs/>
              </w:rPr>
              <w:t>Objednatel</w:t>
            </w:r>
            <w:r w:rsidRPr="0049634B">
              <w:rPr>
                <w:b/>
                <w:bCs/>
              </w:rPr>
              <w:t>:</w:t>
            </w:r>
          </w:p>
          <w:p w:rsidR="004C3C96" w:rsidRPr="0049634B" w:rsidRDefault="004C3C96" w:rsidP="00B01524">
            <w:pPr>
              <w:rPr>
                <w:b/>
                <w:bCs/>
              </w:rPr>
            </w:pPr>
          </w:p>
          <w:p w:rsidR="004C3C96" w:rsidRPr="0049634B" w:rsidRDefault="004C3C96" w:rsidP="00B01524">
            <w:pPr>
              <w:rPr>
                <w:b/>
                <w:bCs/>
              </w:rPr>
            </w:pPr>
            <w:r>
              <w:rPr>
                <w:b/>
                <w:bCs/>
              </w:rPr>
              <w:t>Vysoká škola báňská – Technická univerzita Ostrava</w:t>
            </w:r>
          </w:p>
          <w:p w:rsidR="004C3C96" w:rsidRPr="0049634B" w:rsidRDefault="004C3C96" w:rsidP="00B01524">
            <w:r w:rsidRPr="0049634B">
              <w:t>sídlem:</w:t>
            </w:r>
            <w:r>
              <w:t xml:space="preserve"> Ostrava, Poruba, 17. listopadu 2172/15, PSČ 708 33</w:t>
            </w:r>
          </w:p>
          <w:p w:rsidR="004C3C96" w:rsidRPr="0049634B" w:rsidRDefault="004C3C96" w:rsidP="00B01524">
            <w:r>
              <w:t>IČ: 619 89 100</w:t>
            </w:r>
          </w:p>
          <w:p w:rsidR="004C3C96" w:rsidRPr="0049634B" w:rsidRDefault="004C3C96" w:rsidP="00B01524">
            <w:pPr>
              <w:rPr>
                <w:b/>
                <w:bCs/>
              </w:rPr>
            </w:pPr>
          </w:p>
        </w:tc>
      </w:tr>
    </w:tbl>
    <w:p w:rsidR="004C3C96" w:rsidRDefault="004C3C96" w:rsidP="0058144A">
      <w:pPr>
        <w:rPr>
          <w:b/>
          <w:bCs/>
          <w:caps/>
          <w:snapToGrid w:val="0"/>
          <w:color w:val="FF0000"/>
          <w:sz w:val="20"/>
          <w:szCs w:val="20"/>
        </w:rPr>
      </w:pPr>
    </w:p>
    <w:p w:rsidR="004C3C96" w:rsidRPr="00622402" w:rsidRDefault="004C3C96" w:rsidP="0058144A">
      <w:pPr>
        <w:pStyle w:val="Numm2"/>
        <w:numPr>
          <w:ilvl w:val="0"/>
          <w:numId w:val="1"/>
        </w:numPr>
        <w:tabs>
          <w:tab w:val="clear" w:pos="705"/>
        </w:tabs>
        <w:ind w:left="567" w:hanging="567"/>
        <w:rPr>
          <w:b/>
          <w:bCs/>
          <w:sz w:val="22"/>
          <w:szCs w:val="22"/>
          <w:highlight w:val="yellow"/>
        </w:rPr>
      </w:pPr>
      <w:r w:rsidRPr="00622402">
        <w:rPr>
          <w:b/>
          <w:bCs/>
          <w:sz w:val="22"/>
          <w:szCs w:val="22"/>
          <w:highlight w:val="yellow"/>
        </w:rPr>
        <w:t>.......................................</w:t>
      </w:r>
    </w:p>
    <w:p w:rsidR="004C3C96" w:rsidRPr="00622402" w:rsidRDefault="004C3C96" w:rsidP="0058144A">
      <w:pPr>
        <w:pStyle w:val="Numm2"/>
        <w:numPr>
          <w:ilvl w:val="0"/>
          <w:numId w:val="0"/>
        </w:numPr>
        <w:ind w:firstLine="567"/>
        <w:rPr>
          <w:sz w:val="22"/>
          <w:szCs w:val="22"/>
          <w:highlight w:val="yellow"/>
        </w:rPr>
      </w:pPr>
      <w:r w:rsidRPr="00622402">
        <w:rPr>
          <w:sz w:val="22"/>
          <w:szCs w:val="22"/>
          <w:highlight w:val="yellow"/>
        </w:rPr>
        <w:t>se sídlem: ...............................</w:t>
      </w:r>
    </w:p>
    <w:p w:rsidR="004C3C96" w:rsidRPr="00622402" w:rsidRDefault="004C3C96" w:rsidP="0058144A">
      <w:pPr>
        <w:ind w:left="567"/>
        <w:rPr>
          <w:highlight w:val="yellow"/>
        </w:rPr>
      </w:pPr>
      <w:r w:rsidRPr="00622402">
        <w:rPr>
          <w:highlight w:val="yellow"/>
        </w:rPr>
        <w:t>IČ: ..........................</w:t>
      </w:r>
    </w:p>
    <w:p w:rsidR="004C3C96" w:rsidRPr="00622402" w:rsidRDefault="004C3C96" w:rsidP="0058144A">
      <w:pPr>
        <w:ind w:left="567"/>
        <w:rPr>
          <w:highlight w:val="yellow"/>
        </w:rPr>
      </w:pPr>
      <w:r w:rsidRPr="00622402">
        <w:rPr>
          <w:highlight w:val="yellow"/>
        </w:rPr>
        <w:t>zapsána v obchodním rejstříku vedeném ................... , oddíl ........., vložka ...........</w:t>
      </w:r>
    </w:p>
    <w:p w:rsidR="004C3C96" w:rsidRPr="00622402" w:rsidRDefault="004C3C96" w:rsidP="0058144A">
      <w:pPr>
        <w:ind w:left="567"/>
        <w:rPr>
          <w:highlight w:val="yellow"/>
        </w:rPr>
      </w:pPr>
      <w:r>
        <w:rPr>
          <w:highlight w:val="yellow"/>
        </w:rPr>
        <w:t>jednající :</w:t>
      </w:r>
      <w:r w:rsidRPr="00622402">
        <w:rPr>
          <w:highlight w:val="yellow"/>
        </w:rPr>
        <w:t xml:space="preserve"> .............................</w:t>
      </w:r>
    </w:p>
    <w:p w:rsidR="004C3C96" w:rsidRPr="00622402" w:rsidRDefault="004C3C96" w:rsidP="0058144A">
      <w:pPr>
        <w:ind w:left="567"/>
        <w:rPr>
          <w:highlight w:val="yellow"/>
        </w:rPr>
      </w:pPr>
      <w:r w:rsidRPr="00622402">
        <w:rPr>
          <w:highlight w:val="yellow"/>
        </w:rPr>
        <w:t>Osoby oprávněné k jednání za zhotovitele v tomto obchodním případu:</w:t>
      </w:r>
    </w:p>
    <w:p w:rsidR="004C3C96" w:rsidRPr="00622402" w:rsidRDefault="004C3C96" w:rsidP="0058144A">
      <w:pPr>
        <w:numPr>
          <w:ilvl w:val="0"/>
          <w:numId w:val="2"/>
        </w:numPr>
        <w:rPr>
          <w:highlight w:val="yellow"/>
        </w:rPr>
      </w:pPr>
      <w:r w:rsidRPr="00622402">
        <w:rPr>
          <w:highlight w:val="yellow"/>
        </w:rPr>
        <w:t>..........................</w:t>
      </w:r>
    </w:p>
    <w:p w:rsidR="004C3C96" w:rsidRDefault="004C3C96" w:rsidP="0058144A">
      <w:pPr>
        <w:ind w:left="567"/>
      </w:pPr>
    </w:p>
    <w:p w:rsidR="004C3C96" w:rsidRPr="00CB14E6" w:rsidRDefault="004C3C96" w:rsidP="0058144A">
      <w:pPr>
        <w:ind w:left="567"/>
      </w:pPr>
      <w:r w:rsidRPr="00CB14E6">
        <w:t xml:space="preserve">dále jen </w:t>
      </w:r>
      <w:r>
        <w:t>„zhotovitel“</w:t>
      </w:r>
    </w:p>
    <w:p w:rsidR="004C3C96" w:rsidRPr="00CB14E6" w:rsidRDefault="004C3C96" w:rsidP="0058144A"/>
    <w:p w:rsidR="004C3C96" w:rsidRPr="00CB14E6" w:rsidRDefault="004C3C96" w:rsidP="0058144A">
      <w:r w:rsidRPr="00CB14E6">
        <w:t>a</w:t>
      </w:r>
    </w:p>
    <w:p w:rsidR="004C3C96" w:rsidRPr="00CB14E6" w:rsidRDefault="004C3C96" w:rsidP="0058144A"/>
    <w:p w:rsidR="004C3C96" w:rsidRPr="00D50505" w:rsidRDefault="004C3C96" w:rsidP="0058144A">
      <w:pPr>
        <w:pStyle w:val="Numm2"/>
        <w:numPr>
          <w:ilvl w:val="0"/>
          <w:numId w:val="1"/>
        </w:numPr>
        <w:tabs>
          <w:tab w:val="clear" w:pos="705"/>
        </w:tabs>
        <w:ind w:left="567" w:hanging="567"/>
        <w:rPr>
          <w:b/>
          <w:bCs/>
          <w:sz w:val="22"/>
          <w:szCs w:val="22"/>
        </w:rPr>
      </w:pPr>
      <w:r>
        <w:rPr>
          <w:b/>
          <w:bCs/>
          <w:sz w:val="22"/>
          <w:szCs w:val="22"/>
        </w:rPr>
        <w:t>Vysoká škola báňská – Technická univerzita Ostrava</w:t>
      </w:r>
    </w:p>
    <w:p w:rsidR="004C3C96" w:rsidRPr="00CB14E6" w:rsidRDefault="004C3C96" w:rsidP="0058144A">
      <w:pPr>
        <w:ind w:left="567"/>
      </w:pPr>
      <w:r>
        <w:t>se sídlem: Ostrava, Poruba, 17. listopadu 2172/15, PSČ 708 33</w:t>
      </w:r>
    </w:p>
    <w:p w:rsidR="004C3C96" w:rsidRDefault="004C3C96" w:rsidP="0058144A">
      <w:pPr>
        <w:ind w:left="567"/>
      </w:pPr>
      <w:r>
        <w:t>IČ: 619 89 100</w:t>
      </w:r>
    </w:p>
    <w:p w:rsidR="004C3C96" w:rsidRDefault="004C3C96" w:rsidP="0058144A">
      <w:pPr>
        <w:ind w:left="567"/>
      </w:pPr>
      <w:r>
        <w:t>Jednající : Prof. Ing. Ivo Vondrák</w:t>
      </w:r>
      <w:r w:rsidRPr="00363AA8">
        <w:t>, CSc., rektorem VŠB-TUO</w:t>
      </w:r>
    </w:p>
    <w:p w:rsidR="004C3C96" w:rsidRDefault="004C3C96" w:rsidP="0058144A">
      <w:pPr>
        <w:ind w:left="567"/>
      </w:pPr>
    </w:p>
    <w:p w:rsidR="004C3C96" w:rsidRPr="00CB14E6" w:rsidRDefault="004C3C96" w:rsidP="0058144A">
      <w:pPr>
        <w:ind w:left="567"/>
      </w:pPr>
    </w:p>
    <w:p w:rsidR="004C3C96" w:rsidRPr="00CB14E6" w:rsidRDefault="004C3C96" w:rsidP="0058144A">
      <w:pPr>
        <w:ind w:left="567"/>
      </w:pPr>
      <w:r w:rsidRPr="00CB14E6">
        <w:t xml:space="preserve">dále jen </w:t>
      </w:r>
      <w:r>
        <w:t>„objednatel“</w:t>
      </w:r>
    </w:p>
    <w:p w:rsidR="004C3C96" w:rsidRDefault="004C3C96" w:rsidP="0058144A">
      <w:pPr>
        <w:rPr>
          <w:b/>
          <w:bCs/>
          <w:caps/>
          <w:snapToGrid w:val="0"/>
          <w:color w:val="FF0000"/>
          <w:sz w:val="20"/>
          <w:szCs w:val="20"/>
        </w:rPr>
      </w:pPr>
    </w:p>
    <w:p w:rsidR="004C3C96" w:rsidRDefault="004C3C96" w:rsidP="0058144A">
      <w:pPr>
        <w:rPr>
          <w:b/>
          <w:bCs/>
          <w:caps/>
          <w:snapToGrid w:val="0"/>
          <w:color w:val="FF0000"/>
          <w:sz w:val="20"/>
          <w:szCs w:val="20"/>
        </w:rPr>
      </w:pPr>
    </w:p>
    <w:p w:rsidR="004C3C96" w:rsidRPr="00CB14E6" w:rsidRDefault="004C3C96" w:rsidP="0058144A">
      <w:pPr>
        <w:jc w:val="center"/>
      </w:pPr>
      <w:r w:rsidRPr="00CB14E6">
        <w:t xml:space="preserve">níže uvedeného dne měsíce a roku uzavírají ve smyslu ust. § </w:t>
      </w:r>
      <w:r>
        <w:t xml:space="preserve">536 a násl. zák. č. 513/1991 Sb. </w:t>
      </w:r>
      <w:r w:rsidRPr="00CB14E6">
        <w:t>tuto</w:t>
      </w:r>
    </w:p>
    <w:p w:rsidR="004C3C96" w:rsidRPr="00CB14E6" w:rsidRDefault="004C3C96" w:rsidP="0058144A">
      <w:pPr>
        <w:pStyle w:val="FettZentriert"/>
        <w:rPr>
          <w:sz w:val="22"/>
          <w:szCs w:val="22"/>
        </w:rPr>
      </w:pPr>
      <w:r>
        <w:rPr>
          <w:sz w:val="22"/>
          <w:szCs w:val="22"/>
        </w:rPr>
        <w:t>smlouvu o dílo</w:t>
      </w:r>
    </w:p>
    <w:p w:rsidR="004C3C96" w:rsidRDefault="004C3C96" w:rsidP="0058144A">
      <w:pPr>
        <w:jc w:val="center"/>
        <w:rPr>
          <w:b/>
          <w:bCs/>
          <w:caps/>
          <w:snapToGrid w:val="0"/>
          <w:color w:val="FF0000"/>
          <w:sz w:val="20"/>
          <w:szCs w:val="20"/>
        </w:rPr>
      </w:pPr>
    </w:p>
    <w:p w:rsidR="004C3C96" w:rsidRDefault="004C3C96" w:rsidP="0058144A">
      <w:pPr>
        <w:jc w:val="both"/>
        <w:rPr>
          <w:snapToGrid w:val="0"/>
          <w:sz w:val="18"/>
          <w:szCs w:val="18"/>
        </w:rPr>
      </w:pPr>
    </w:p>
    <w:p w:rsidR="004C3C96" w:rsidRDefault="004C3C96" w:rsidP="0058144A">
      <w:pPr>
        <w:pStyle w:val="Numm1"/>
        <w:ind w:hanging="7167"/>
        <w:rPr>
          <w:snapToGrid w:val="0"/>
        </w:rPr>
      </w:pPr>
    </w:p>
    <w:p w:rsidR="004C3C96" w:rsidRDefault="004C3C96" w:rsidP="0058144A">
      <w:pPr>
        <w:jc w:val="center"/>
        <w:rPr>
          <w:b/>
          <w:bCs/>
        </w:rPr>
      </w:pPr>
      <w:r w:rsidRPr="00D50505">
        <w:rPr>
          <w:b/>
          <w:bCs/>
        </w:rPr>
        <w:t>Preambule</w:t>
      </w:r>
    </w:p>
    <w:p w:rsidR="004C3C96" w:rsidRPr="00E772DC" w:rsidRDefault="004C3C96" w:rsidP="0058144A">
      <w:pPr>
        <w:pStyle w:val="Numm2"/>
        <w:numPr>
          <w:ilvl w:val="0"/>
          <w:numId w:val="0"/>
        </w:numPr>
        <w:jc w:val="both"/>
        <w:rPr>
          <w:sz w:val="22"/>
          <w:szCs w:val="22"/>
        </w:rPr>
      </w:pPr>
      <w:r>
        <w:rPr>
          <w:sz w:val="22"/>
          <w:szCs w:val="22"/>
        </w:rPr>
        <w:t>Zhotovitel</w:t>
      </w:r>
      <w:r w:rsidRPr="00F51BF1">
        <w:rPr>
          <w:sz w:val="22"/>
          <w:szCs w:val="22"/>
        </w:rPr>
        <w:t xml:space="preserve"> je </w:t>
      </w:r>
      <w:r>
        <w:rPr>
          <w:sz w:val="22"/>
          <w:szCs w:val="22"/>
        </w:rPr>
        <w:t xml:space="preserve">obchodní společností zabývající se </w:t>
      </w:r>
      <w:r w:rsidRPr="00E772DC">
        <w:rPr>
          <w:sz w:val="22"/>
          <w:szCs w:val="22"/>
        </w:rPr>
        <w:t xml:space="preserve">dodávkou mimo </w:t>
      </w:r>
      <w:r w:rsidRPr="00481DB5">
        <w:rPr>
          <w:sz w:val="22"/>
          <w:szCs w:val="22"/>
        </w:rPr>
        <w:t xml:space="preserve">jiné </w:t>
      </w:r>
      <w:r>
        <w:rPr>
          <w:rFonts w:ascii="Tahoma" w:hAnsi="Tahoma" w:cs="Tahoma"/>
          <w:b/>
          <w:bCs/>
          <w:sz w:val="20"/>
          <w:szCs w:val="20"/>
        </w:rPr>
        <w:t xml:space="preserve">Vybavení Laboratoře pro výzkum vysokoteplotních vlastností surovin. </w:t>
      </w:r>
      <w:r w:rsidRPr="00481DB5">
        <w:rPr>
          <w:sz w:val="22"/>
          <w:szCs w:val="22"/>
        </w:rPr>
        <w:t>Objednatel je veřejnou vysokou školou zřízenou na základě zvláštního právního předpisu. Předmětem činnosti objednatele je především vědecko – výzkumná, školící a vzdělávací činnost. Předmětem smlouvy je závazek zhotovitele zhotovit a předat objednateli dílo, to vše řádně a včas, a závazek objednatele uhradit zhotoviteli řádně a včas cenu díla. Zhotovitel bere na vědomí, že v případě prodlení s dodávkou díla či v případě dodání díla s vadami mohou vzniknout</w:t>
      </w:r>
      <w:r w:rsidRPr="00E772DC">
        <w:rPr>
          <w:sz w:val="22"/>
          <w:szCs w:val="22"/>
        </w:rPr>
        <w:t xml:space="preserve"> objednateli značné škody zejména v podobě nepřidělení dotace či krácení dotace, event. v podobě rozhodnutí řídícího orgánu O</w:t>
      </w:r>
      <w:r>
        <w:rPr>
          <w:sz w:val="22"/>
          <w:szCs w:val="22"/>
        </w:rPr>
        <w:t xml:space="preserve">peračního programu Výzkum a vývoj pro inovace </w:t>
      </w:r>
      <w:r w:rsidRPr="00E772DC">
        <w:rPr>
          <w:sz w:val="22"/>
          <w:szCs w:val="22"/>
        </w:rPr>
        <w:t>o odnětí dotace</w:t>
      </w:r>
      <w:r>
        <w:rPr>
          <w:sz w:val="22"/>
          <w:szCs w:val="22"/>
        </w:rPr>
        <w:t>.</w:t>
      </w:r>
      <w:r w:rsidRPr="00E772DC">
        <w:rPr>
          <w:sz w:val="22"/>
          <w:szCs w:val="22"/>
        </w:rPr>
        <w:t xml:space="preserve"> Účelem, pro který objednatel dílo od zhotovitele odebírá je vědecko – výzkumná činnost dotovaná z peněžních prostředků Operačního programu Výzkum a vývoj pro inovace</w:t>
      </w:r>
      <w:r>
        <w:rPr>
          <w:sz w:val="22"/>
          <w:szCs w:val="22"/>
        </w:rPr>
        <w:t xml:space="preserve"> (dále jen OpVaVpl)</w:t>
      </w:r>
      <w:r w:rsidRPr="00E772DC">
        <w:rPr>
          <w:sz w:val="22"/>
          <w:szCs w:val="22"/>
        </w:rPr>
        <w:t xml:space="preserve"> - projekt ENET – Energetické jednotky pro využití netradičních zdrojů energie (CZ.1.0./2.1.00/03.0069). Dotace jsou poskytovány prostřednictvím Ministerstva školství, mládeže a tělovýchovy (dále jen „řídící orgán“). </w:t>
      </w:r>
    </w:p>
    <w:p w:rsidR="004C3C96" w:rsidRPr="00E772DC" w:rsidRDefault="004C3C96" w:rsidP="0058144A">
      <w:pPr>
        <w:rPr>
          <w:sz w:val="22"/>
          <w:szCs w:val="22"/>
        </w:rPr>
      </w:pPr>
    </w:p>
    <w:p w:rsidR="004C3C96" w:rsidRPr="00E772DC" w:rsidRDefault="004C3C96" w:rsidP="0058144A">
      <w:pPr>
        <w:pStyle w:val="Numm1"/>
        <w:ind w:hanging="7167"/>
        <w:rPr>
          <w:snapToGrid w:val="0"/>
          <w:sz w:val="22"/>
          <w:szCs w:val="22"/>
        </w:rPr>
      </w:pPr>
    </w:p>
    <w:p w:rsidR="004C3C96" w:rsidRPr="00E772DC" w:rsidRDefault="004C3C96" w:rsidP="0058144A">
      <w:pPr>
        <w:jc w:val="center"/>
        <w:rPr>
          <w:b/>
          <w:bCs/>
          <w:sz w:val="22"/>
          <w:szCs w:val="22"/>
        </w:rPr>
      </w:pPr>
      <w:r w:rsidRPr="00E772DC">
        <w:rPr>
          <w:b/>
          <w:bCs/>
          <w:sz w:val="22"/>
          <w:szCs w:val="22"/>
        </w:rPr>
        <w:t>Předmět a obsah smlouvy</w:t>
      </w:r>
    </w:p>
    <w:p w:rsidR="004C3C96" w:rsidRPr="00E772DC" w:rsidRDefault="004C3C96" w:rsidP="0058144A">
      <w:pPr>
        <w:pStyle w:val="Numm2"/>
        <w:jc w:val="both"/>
        <w:rPr>
          <w:sz w:val="22"/>
          <w:szCs w:val="22"/>
        </w:rPr>
      </w:pPr>
      <w:r w:rsidRPr="00E772DC">
        <w:rPr>
          <w:sz w:val="22"/>
          <w:szCs w:val="22"/>
        </w:rPr>
        <w:t xml:space="preserve">Předmětem této smlouvy je závazek zhotovitele zhotovit pro objednatele a objednateli předat na svůj náklad a nebezpečí dílo, dílo dodat objednateli na místo </w:t>
      </w:r>
      <w:r>
        <w:rPr>
          <w:sz w:val="22"/>
          <w:szCs w:val="22"/>
        </w:rPr>
        <w:t xml:space="preserve">dodání provést jeho montáž </w:t>
      </w:r>
      <w:r w:rsidRPr="00E772DC">
        <w:rPr>
          <w:sz w:val="22"/>
          <w:szCs w:val="22"/>
        </w:rPr>
        <w:t xml:space="preserve">a instalaci, a zprovoznit dílo, jakož i zaškolit obsluhující personál objednatele.  </w:t>
      </w:r>
    </w:p>
    <w:p w:rsidR="004C3C96" w:rsidRDefault="004C3C96" w:rsidP="0058144A">
      <w:pPr>
        <w:pStyle w:val="Numm2"/>
        <w:jc w:val="both"/>
        <w:rPr>
          <w:sz w:val="22"/>
          <w:szCs w:val="22"/>
        </w:rPr>
      </w:pPr>
      <w:r w:rsidRPr="00E772DC">
        <w:rPr>
          <w:b/>
          <w:bCs/>
          <w:sz w:val="22"/>
          <w:szCs w:val="22"/>
        </w:rPr>
        <w:t>Dílem</w:t>
      </w:r>
      <w:r w:rsidRPr="00E772DC">
        <w:rPr>
          <w:sz w:val="22"/>
          <w:szCs w:val="22"/>
        </w:rPr>
        <w:t xml:space="preserve"> dle této smlouvy se rozumí </w:t>
      </w:r>
      <w:r>
        <w:rPr>
          <w:sz w:val="22"/>
          <w:szCs w:val="22"/>
        </w:rPr>
        <w:t xml:space="preserve">dodávka , instalace, montáž a zprovoznění výbavy pro zásobování Laboratoře technologickými plyny o daných parametrech a sortimentu a rovněž dodávka a instalace bezpečnostně-zajišťovacích technologií dle uvedené specifikace. Všechny technologické části budou tvořit technologický celek, který bude dodán v rámci jediné ucelené dodávky a bude umožňovat provoz a chod instalovaného zařízení. Dílo sestává z těchto instalací technologických celků, a to ze systému zásobování laboratoře technologickými plyny a systémů detekce plynů s návaznými bezpečnostními funkcemi, </w:t>
      </w:r>
      <w:r w:rsidRPr="00481DB5">
        <w:rPr>
          <w:sz w:val="22"/>
          <w:szCs w:val="22"/>
        </w:rPr>
        <w:t>jakož i zaškolení obsluhujícího personálu</w:t>
      </w:r>
      <w:r w:rsidRPr="00E772DC">
        <w:rPr>
          <w:sz w:val="22"/>
          <w:szCs w:val="22"/>
        </w:rPr>
        <w:t xml:space="preserve"> objednatele a </w:t>
      </w:r>
      <w:r>
        <w:rPr>
          <w:sz w:val="22"/>
          <w:szCs w:val="22"/>
        </w:rPr>
        <w:t>shodu</w:t>
      </w:r>
      <w:r w:rsidRPr="00E772DC">
        <w:rPr>
          <w:sz w:val="22"/>
          <w:szCs w:val="22"/>
        </w:rPr>
        <w:t xml:space="preserve"> parametrů instalovaného díla s předepsanými hodnotami, o čemž bude vystaven protokol. Technický popis</w:t>
      </w:r>
      <w:r>
        <w:rPr>
          <w:sz w:val="22"/>
          <w:szCs w:val="22"/>
        </w:rPr>
        <w:t xml:space="preserve"> včetně výkresů </w:t>
      </w:r>
      <w:r w:rsidRPr="00E772DC">
        <w:rPr>
          <w:sz w:val="22"/>
          <w:szCs w:val="22"/>
        </w:rPr>
        <w:t xml:space="preserve"> tvoří přílohu č. 1</w:t>
      </w:r>
      <w:r>
        <w:rPr>
          <w:sz w:val="22"/>
          <w:szCs w:val="22"/>
        </w:rPr>
        <w:t xml:space="preserve"> Technická data</w:t>
      </w:r>
      <w:r w:rsidRPr="00E772DC">
        <w:rPr>
          <w:sz w:val="22"/>
          <w:szCs w:val="22"/>
        </w:rPr>
        <w:t xml:space="preserve"> této</w:t>
      </w:r>
      <w:r>
        <w:rPr>
          <w:sz w:val="22"/>
          <w:szCs w:val="22"/>
        </w:rPr>
        <w:t xml:space="preserve"> smlouvy  jež je její nedílnou součástí. (dále jen „dílo“)</w:t>
      </w:r>
      <w:r w:rsidRPr="00F51BF1">
        <w:rPr>
          <w:sz w:val="22"/>
          <w:szCs w:val="22"/>
        </w:rPr>
        <w:t>.</w:t>
      </w:r>
      <w:r>
        <w:rPr>
          <w:sz w:val="22"/>
          <w:szCs w:val="22"/>
        </w:rPr>
        <w:t xml:space="preserve"> Zhotovitel se objednateli zavazuje dílo řádně a včas provést. Zhotovitel je povinen předat objednateli spolu s dílem:</w:t>
      </w:r>
    </w:p>
    <w:p w:rsidR="004C3C96" w:rsidRDefault="004C3C96" w:rsidP="0058144A">
      <w:pPr>
        <w:pStyle w:val="Numm3"/>
        <w:numPr>
          <w:ilvl w:val="0"/>
          <w:numId w:val="0"/>
        </w:numPr>
        <w:ind w:left="566"/>
        <w:jc w:val="both"/>
        <w:rPr>
          <w:sz w:val="22"/>
          <w:szCs w:val="22"/>
        </w:rPr>
      </w:pPr>
      <w:r w:rsidRPr="009818F9">
        <w:rPr>
          <w:sz w:val="22"/>
          <w:szCs w:val="22"/>
        </w:rPr>
        <w:t>Kompletní prováděcí dokumentace, včetně doplnění současného stavu pro kolaudační</w:t>
      </w:r>
    </w:p>
    <w:p w:rsidR="004C3C96" w:rsidRDefault="004C3C96" w:rsidP="0058144A">
      <w:pPr>
        <w:pStyle w:val="Numm3"/>
        <w:numPr>
          <w:ilvl w:val="0"/>
          <w:numId w:val="0"/>
        </w:numPr>
        <w:ind w:left="567"/>
        <w:jc w:val="both"/>
        <w:rPr>
          <w:sz w:val="22"/>
          <w:szCs w:val="22"/>
        </w:rPr>
      </w:pPr>
      <w:r>
        <w:rPr>
          <w:sz w:val="22"/>
          <w:szCs w:val="22"/>
        </w:rPr>
        <w:t xml:space="preserve">            </w:t>
      </w:r>
      <w:r w:rsidRPr="009818F9">
        <w:rPr>
          <w:sz w:val="22"/>
          <w:szCs w:val="22"/>
        </w:rPr>
        <w:t xml:space="preserve">řízení </w:t>
      </w:r>
      <w:r>
        <w:rPr>
          <w:sz w:val="22"/>
          <w:szCs w:val="22"/>
        </w:rPr>
        <w:t xml:space="preserve"> </w:t>
      </w:r>
      <w:r w:rsidRPr="009818F9">
        <w:rPr>
          <w:sz w:val="22"/>
          <w:szCs w:val="22"/>
        </w:rPr>
        <w:t xml:space="preserve">všech </w:t>
      </w:r>
      <w:r>
        <w:rPr>
          <w:sz w:val="22"/>
          <w:szCs w:val="22"/>
        </w:rPr>
        <w:t xml:space="preserve"> </w:t>
      </w:r>
      <w:r w:rsidRPr="009818F9">
        <w:rPr>
          <w:sz w:val="22"/>
          <w:szCs w:val="22"/>
        </w:rPr>
        <w:t>realizovaných</w:t>
      </w:r>
      <w:r>
        <w:rPr>
          <w:sz w:val="22"/>
          <w:szCs w:val="22"/>
        </w:rPr>
        <w:t xml:space="preserve"> </w:t>
      </w:r>
      <w:r w:rsidRPr="009818F9">
        <w:rPr>
          <w:sz w:val="22"/>
          <w:szCs w:val="22"/>
        </w:rPr>
        <w:t xml:space="preserve"> technologických částí. </w:t>
      </w:r>
      <w:r>
        <w:rPr>
          <w:sz w:val="22"/>
          <w:szCs w:val="22"/>
        </w:rPr>
        <w:t xml:space="preserve"> </w:t>
      </w:r>
      <w:r w:rsidRPr="009818F9">
        <w:rPr>
          <w:sz w:val="22"/>
          <w:szCs w:val="22"/>
        </w:rPr>
        <w:t xml:space="preserve">Projektovaní dokumentace bude </w:t>
      </w:r>
    </w:p>
    <w:p w:rsidR="004C3C96" w:rsidRDefault="004C3C96" w:rsidP="0058144A">
      <w:pPr>
        <w:pStyle w:val="Numm3"/>
        <w:numPr>
          <w:ilvl w:val="0"/>
          <w:numId w:val="0"/>
        </w:numPr>
        <w:ind w:left="567"/>
        <w:jc w:val="both"/>
        <w:rPr>
          <w:sz w:val="22"/>
          <w:szCs w:val="22"/>
        </w:rPr>
      </w:pPr>
      <w:r>
        <w:rPr>
          <w:sz w:val="22"/>
          <w:szCs w:val="22"/>
        </w:rPr>
        <w:t xml:space="preserve">            </w:t>
      </w:r>
      <w:r w:rsidRPr="009818F9">
        <w:rPr>
          <w:sz w:val="22"/>
          <w:szCs w:val="22"/>
        </w:rPr>
        <w:t xml:space="preserve">vyhotovena </w:t>
      </w:r>
      <w:r>
        <w:rPr>
          <w:sz w:val="22"/>
          <w:szCs w:val="22"/>
        </w:rPr>
        <w:t xml:space="preserve"> </w:t>
      </w:r>
      <w:r w:rsidRPr="009818F9">
        <w:rPr>
          <w:sz w:val="22"/>
          <w:szCs w:val="22"/>
        </w:rPr>
        <w:t xml:space="preserve">ve formátu programu </w:t>
      </w:r>
      <w:r>
        <w:rPr>
          <w:sz w:val="22"/>
          <w:szCs w:val="22"/>
        </w:rPr>
        <w:t xml:space="preserve"> </w:t>
      </w:r>
      <w:r w:rsidRPr="009818F9">
        <w:rPr>
          <w:sz w:val="22"/>
          <w:szCs w:val="22"/>
        </w:rPr>
        <w:t>AutoCad, bude</w:t>
      </w:r>
      <w:r>
        <w:rPr>
          <w:sz w:val="22"/>
          <w:szCs w:val="22"/>
        </w:rPr>
        <w:t xml:space="preserve"> </w:t>
      </w:r>
      <w:r w:rsidRPr="009818F9">
        <w:rPr>
          <w:sz w:val="22"/>
          <w:szCs w:val="22"/>
        </w:rPr>
        <w:t xml:space="preserve"> dodána v 6- ti vyhotoveních a 1x </w:t>
      </w:r>
      <w:r>
        <w:rPr>
          <w:sz w:val="22"/>
          <w:szCs w:val="22"/>
        </w:rPr>
        <w:t xml:space="preserve"> </w:t>
      </w:r>
    </w:p>
    <w:p w:rsidR="004C3C96" w:rsidRPr="009818F9" w:rsidRDefault="004C3C96" w:rsidP="0058144A">
      <w:pPr>
        <w:pStyle w:val="Numm3"/>
        <w:numPr>
          <w:ilvl w:val="0"/>
          <w:numId w:val="0"/>
        </w:numPr>
        <w:ind w:left="567"/>
        <w:jc w:val="both"/>
      </w:pPr>
      <w:r>
        <w:t xml:space="preserve">            </w:t>
      </w:r>
      <w:r w:rsidRPr="009818F9">
        <w:t>elektronicky na CD.</w:t>
      </w:r>
    </w:p>
    <w:p w:rsidR="004C3C96" w:rsidRPr="00B31F99" w:rsidRDefault="004C3C96" w:rsidP="0058144A">
      <w:pPr>
        <w:pStyle w:val="Numm3"/>
        <w:rPr>
          <w:sz w:val="22"/>
          <w:szCs w:val="22"/>
        </w:rPr>
      </w:pPr>
      <w:r w:rsidRPr="00B31F99">
        <w:rPr>
          <w:sz w:val="22"/>
          <w:szCs w:val="22"/>
        </w:rPr>
        <w:t>platná prohlášení o shodě nebo jejich kopie, vydaná dle evropské či národní legislativy,</w:t>
      </w:r>
    </w:p>
    <w:p w:rsidR="004C3C96" w:rsidRPr="00B31F99" w:rsidRDefault="004C3C96" w:rsidP="0058144A">
      <w:pPr>
        <w:pStyle w:val="Numm3"/>
        <w:rPr>
          <w:sz w:val="22"/>
          <w:szCs w:val="22"/>
        </w:rPr>
      </w:pPr>
      <w:r w:rsidRPr="00B31F99">
        <w:rPr>
          <w:sz w:val="22"/>
          <w:szCs w:val="22"/>
        </w:rPr>
        <w:t>osvědčení, certifikáty a atesty, které jsou vydávány k tomu oprávněnými osobami pro jednotlivé specifické druhy výrobků dle zvláštních předpisů,</w:t>
      </w:r>
    </w:p>
    <w:p w:rsidR="004C3C96" w:rsidRDefault="004C3C96" w:rsidP="0058144A">
      <w:pPr>
        <w:pStyle w:val="Numm3"/>
      </w:pPr>
      <w:r w:rsidRPr="00B31F99">
        <w:rPr>
          <w:sz w:val="22"/>
          <w:szCs w:val="22"/>
        </w:rPr>
        <w:t>návody k obsluze a uživatelské dokumentace, včetně manuálu pro software, v českém jazyce</w:t>
      </w:r>
      <w:r w:rsidRPr="004112A4">
        <w:t>,</w:t>
      </w:r>
    </w:p>
    <w:p w:rsidR="004C3C96" w:rsidRPr="00B31F99" w:rsidRDefault="004C3C96" w:rsidP="0058144A">
      <w:pPr>
        <w:pStyle w:val="Numm2"/>
        <w:jc w:val="both"/>
        <w:rPr>
          <w:sz w:val="22"/>
          <w:szCs w:val="22"/>
        </w:rPr>
      </w:pPr>
      <w:r w:rsidRPr="00B31F99">
        <w:rPr>
          <w:sz w:val="22"/>
          <w:szCs w:val="22"/>
        </w:rPr>
        <w:t>Předmětem této smlouvy je rovněž závazek objednatele uhradit zhotoviteli za zhotovení díla cenu díla, a to řádně a včas v souladu s článkem 3 této smlouvy. Objednatel se zhotoviteli zavazuje cenu díla řádně a včas uhradit.</w:t>
      </w:r>
    </w:p>
    <w:p w:rsidR="004C3C96" w:rsidRPr="00B31F99" w:rsidRDefault="004C3C96" w:rsidP="0058144A">
      <w:pPr>
        <w:pStyle w:val="Numm2"/>
        <w:jc w:val="both"/>
        <w:rPr>
          <w:sz w:val="22"/>
          <w:szCs w:val="22"/>
        </w:rPr>
      </w:pPr>
      <w:r w:rsidRPr="00B31F99">
        <w:rPr>
          <w:sz w:val="22"/>
          <w:szCs w:val="22"/>
        </w:rPr>
        <w:t xml:space="preserve">Smluvní strany se dohodly na </w:t>
      </w:r>
      <w:r w:rsidRPr="00B31F99">
        <w:rPr>
          <w:b/>
          <w:bCs/>
          <w:sz w:val="22"/>
          <w:szCs w:val="22"/>
        </w:rPr>
        <w:t xml:space="preserve">celkové a konečné ceně díla </w:t>
      </w:r>
      <w:r w:rsidRPr="00B31F99">
        <w:rPr>
          <w:sz w:val="22"/>
          <w:szCs w:val="22"/>
        </w:rPr>
        <w:t xml:space="preserve">specifikovaného v článku 2.2 této smlouvy, a to v celkové výši: </w:t>
      </w:r>
      <w:r w:rsidRPr="00B31F99">
        <w:rPr>
          <w:b/>
          <w:bCs/>
          <w:sz w:val="22"/>
          <w:szCs w:val="22"/>
          <w:highlight w:val="yellow"/>
        </w:rPr>
        <w:t>........................</w:t>
      </w:r>
      <w:r w:rsidRPr="00B31F99">
        <w:rPr>
          <w:b/>
          <w:bCs/>
          <w:sz w:val="22"/>
          <w:szCs w:val="22"/>
        </w:rPr>
        <w:t>,- Kč bez DPH</w:t>
      </w:r>
      <w:r>
        <w:rPr>
          <w:b/>
          <w:bCs/>
          <w:sz w:val="22"/>
          <w:szCs w:val="22"/>
        </w:rPr>
        <w:t xml:space="preserve">, </w:t>
      </w:r>
      <w:r w:rsidRPr="00EA2FCA">
        <w:rPr>
          <w:b/>
          <w:bCs/>
          <w:sz w:val="22"/>
          <w:szCs w:val="22"/>
          <w:highlight w:val="yellow"/>
        </w:rPr>
        <w:t>…………,--</w:t>
      </w:r>
      <w:r>
        <w:rPr>
          <w:b/>
          <w:bCs/>
          <w:sz w:val="22"/>
          <w:szCs w:val="22"/>
        </w:rPr>
        <w:t xml:space="preserve"> Kč DPH, </w:t>
      </w:r>
      <w:r w:rsidRPr="00EA2FCA">
        <w:rPr>
          <w:b/>
          <w:bCs/>
          <w:sz w:val="22"/>
          <w:szCs w:val="22"/>
          <w:highlight w:val="yellow"/>
        </w:rPr>
        <w:t>……………,--</w:t>
      </w:r>
      <w:r>
        <w:rPr>
          <w:b/>
          <w:bCs/>
          <w:sz w:val="22"/>
          <w:szCs w:val="22"/>
        </w:rPr>
        <w:t xml:space="preserve"> Kč vč. DPH</w:t>
      </w:r>
      <w:r w:rsidRPr="00B31F99">
        <w:rPr>
          <w:sz w:val="22"/>
          <w:szCs w:val="22"/>
        </w:rPr>
        <w:t>. Zhotovitel je oprávněn připočítat k ceně díla rovněž DPH v zákonné výši. Tato cena je konečná. Sjednaná cena díla zahrnuje veškeré případné daně, cla, poplatky, licence a jiné platby, jakož i balení, značení a certifikáty vztahující se k dílu. V  ceně díla jsou zahrnuty rovněž náklady zhotovitele na dopravu, montáž a instalaci, zprovoznění, jakož i zaškolení obsluhujícího personálu objednatele.</w:t>
      </w:r>
    </w:p>
    <w:p w:rsidR="004C3C96" w:rsidRPr="00B31F99" w:rsidRDefault="004C3C96" w:rsidP="0058144A">
      <w:pPr>
        <w:pStyle w:val="Numm2"/>
        <w:jc w:val="both"/>
        <w:rPr>
          <w:sz w:val="22"/>
          <w:szCs w:val="22"/>
        </w:rPr>
      </w:pPr>
      <w:r w:rsidRPr="00B31F99">
        <w:rPr>
          <w:sz w:val="22"/>
          <w:szCs w:val="22"/>
        </w:rPr>
        <w:t>Součástí díla je poskytování záručního servisu po celou dobu záruky předmětu smlouvy. Součástí díla jsou dále dvě technické revizní kontroly (vždy po 12-ti měsících) s vystavením revizního zápisu o způsobilosti  laboratoře k provozu.</w:t>
      </w:r>
    </w:p>
    <w:p w:rsidR="004C3C96" w:rsidRPr="00B31F99" w:rsidRDefault="004C3C96" w:rsidP="0058144A">
      <w:pPr>
        <w:pStyle w:val="Numm2"/>
        <w:jc w:val="both"/>
        <w:rPr>
          <w:sz w:val="22"/>
          <w:szCs w:val="22"/>
        </w:rPr>
      </w:pPr>
      <w:r w:rsidRPr="00B31F99">
        <w:rPr>
          <w:sz w:val="22"/>
          <w:szCs w:val="22"/>
        </w:rPr>
        <w:t>Objednatel si vyhrazuje právo odstoupit od smlouvy v případě, že výdaje, které by mu na základě smlouvy měly vzniknout, budou ŘO OP VaVpI, případně jiným kontrolním subjektem, označeny za nezpůsobilé (např. na základě nedodržení Pravidel pro výběr dodavatelů v rámci OP VaVpI). Zhotovitel nemá v tomto případě nárok na náhradu ušlého zisku.</w:t>
      </w:r>
    </w:p>
    <w:p w:rsidR="004C3C96" w:rsidRPr="00F51BF1" w:rsidRDefault="004C3C96" w:rsidP="0058144A"/>
    <w:p w:rsidR="004C3C96" w:rsidRPr="00730565" w:rsidRDefault="004C3C96" w:rsidP="0058144A">
      <w:pPr>
        <w:pStyle w:val="Numm1"/>
        <w:numPr>
          <w:ilvl w:val="0"/>
          <w:numId w:val="0"/>
        </w:numPr>
        <w:rPr>
          <w:snapToGrid w:val="0"/>
        </w:rPr>
      </w:pPr>
    </w:p>
    <w:p w:rsidR="004C3C96" w:rsidRDefault="004C3C96" w:rsidP="0058144A">
      <w:pPr>
        <w:pStyle w:val="Numm1"/>
        <w:ind w:hanging="7167"/>
      </w:pPr>
    </w:p>
    <w:p w:rsidR="004C3C96" w:rsidRPr="00EE7C1E" w:rsidRDefault="004C3C96" w:rsidP="0058144A">
      <w:pPr>
        <w:jc w:val="center"/>
        <w:rPr>
          <w:b/>
          <w:bCs/>
        </w:rPr>
      </w:pPr>
      <w:r w:rsidRPr="00EE7C1E">
        <w:rPr>
          <w:b/>
          <w:bCs/>
        </w:rPr>
        <w:t>Fakturace a splatnost ceny díla</w:t>
      </w:r>
    </w:p>
    <w:p w:rsidR="004C3C96" w:rsidRPr="00973E46" w:rsidRDefault="004C3C96" w:rsidP="0058144A"/>
    <w:p w:rsidR="004C3C96" w:rsidRPr="00667D28" w:rsidRDefault="004C3C96" w:rsidP="0058144A">
      <w:pPr>
        <w:pStyle w:val="Numm2"/>
        <w:jc w:val="both"/>
        <w:rPr>
          <w:sz w:val="22"/>
          <w:szCs w:val="22"/>
        </w:rPr>
      </w:pPr>
      <w:r w:rsidRPr="00973E46">
        <w:rPr>
          <w:sz w:val="22"/>
          <w:szCs w:val="22"/>
        </w:rPr>
        <w:t xml:space="preserve"> </w:t>
      </w:r>
      <w:r w:rsidRPr="00667D28">
        <w:rPr>
          <w:sz w:val="22"/>
          <w:szCs w:val="22"/>
        </w:rPr>
        <w:t>Smluvní strany se dohodly, že cena díla bude uhrazena po provedení díla zhotovitelem, případně bude umožněna dílčí fakturace po předání a převzetí díla, části díla objednatelem, po instalaci a zprovoznění díla, jakož i po provedení atestů dle této smlouvy a zaškolení obsluhujícího personálu objednatele, a to na základě řádného účetního dokladu vystaveného v souladu s touto smlouvou a právními předpisy České republiky</w:t>
      </w:r>
    </w:p>
    <w:p w:rsidR="004C3C96" w:rsidRPr="00667D28" w:rsidRDefault="004C3C96" w:rsidP="0058144A">
      <w:pPr>
        <w:pStyle w:val="Numm2"/>
        <w:jc w:val="both"/>
        <w:rPr>
          <w:sz w:val="22"/>
          <w:szCs w:val="22"/>
        </w:rPr>
      </w:pPr>
      <w:r w:rsidRPr="00667D28">
        <w:rPr>
          <w:sz w:val="22"/>
          <w:szCs w:val="22"/>
        </w:rPr>
        <w:t xml:space="preserve">Zhotovitel je oprávněn vyúčtovat objednateli cenu díla, části díla na základě řádného účetního dokladu vystaveného po předání a převzetí díla, části díla se splatností </w:t>
      </w:r>
      <w:r>
        <w:rPr>
          <w:sz w:val="22"/>
          <w:szCs w:val="22"/>
        </w:rPr>
        <w:t xml:space="preserve">do </w:t>
      </w:r>
      <w:r w:rsidRPr="00667D28">
        <w:rPr>
          <w:sz w:val="22"/>
          <w:szCs w:val="22"/>
        </w:rPr>
        <w:t>30-ti dnů</w:t>
      </w:r>
      <w:r>
        <w:rPr>
          <w:sz w:val="22"/>
          <w:szCs w:val="22"/>
        </w:rPr>
        <w:t xml:space="preserve"> </w:t>
      </w:r>
      <w:r w:rsidRPr="00667D28">
        <w:rPr>
          <w:sz w:val="22"/>
          <w:szCs w:val="22"/>
        </w:rPr>
        <w:t>ode dne jeho doručení objednateli k rukám pověřené osoby objednatele dle záhlaví této smlouvy, a to po splnění veškerých závazků zhotovitele plynoucích zhotoviteli z této smlouvy, tedy po zhotovení a dodání bezvadného díla ob</w:t>
      </w:r>
      <w:r>
        <w:rPr>
          <w:sz w:val="22"/>
          <w:szCs w:val="22"/>
        </w:rPr>
        <w:t xml:space="preserve">jednateli, po jeho montáži </w:t>
      </w:r>
      <w:r w:rsidRPr="00667D28">
        <w:rPr>
          <w:sz w:val="22"/>
          <w:szCs w:val="22"/>
        </w:rPr>
        <w:t>a instalaci a zprovoznění, jakož i po zaškolení obsl</w:t>
      </w:r>
      <w:r>
        <w:rPr>
          <w:sz w:val="22"/>
          <w:szCs w:val="22"/>
        </w:rPr>
        <w:t xml:space="preserve">uhujícího personálu objednatele a protokolární předání díla. </w:t>
      </w:r>
    </w:p>
    <w:p w:rsidR="004C3C96" w:rsidRDefault="004C3C96" w:rsidP="0058144A">
      <w:pPr>
        <w:pStyle w:val="Numm2"/>
        <w:jc w:val="both"/>
        <w:rPr>
          <w:sz w:val="22"/>
          <w:szCs w:val="22"/>
        </w:rPr>
      </w:pPr>
      <w:r w:rsidRPr="00667D28">
        <w:rPr>
          <w:sz w:val="22"/>
          <w:szCs w:val="22"/>
        </w:rPr>
        <w:t>Bez vystavení a doručení řádného účetního dokladu objednateli nemá zhotovitel nárok na úhradu ceny díla, ani dílčí části ceny díla.</w:t>
      </w:r>
    </w:p>
    <w:p w:rsidR="004C3C96" w:rsidRPr="004A64E2" w:rsidRDefault="004C3C96" w:rsidP="0058144A"/>
    <w:p w:rsidR="004C3C96" w:rsidRDefault="004C3C96" w:rsidP="0058144A">
      <w:pPr>
        <w:jc w:val="both"/>
      </w:pPr>
    </w:p>
    <w:p w:rsidR="004C3C96" w:rsidRDefault="004C3C96" w:rsidP="0058144A">
      <w:pPr>
        <w:jc w:val="both"/>
      </w:pPr>
    </w:p>
    <w:p w:rsidR="004C3C96" w:rsidRDefault="004C3C96" w:rsidP="0058144A">
      <w:pPr>
        <w:jc w:val="both"/>
      </w:pPr>
    </w:p>
    <w:p w:rsidR="004C3C96" w:rsidRPr="00730565" w:rsidRDefault="004C3C96" w:rsidP="0058144A">
      <w:pPr>
        <w:pStyle w:val="Numm1"/>
        <w:ind w:hanging="7167"/>
        <w:rPr>
          <w:snapToGrid w:val="0"/>
        </w:rPr>
      </w:pPr>
    </w:p>
    <w:p w:rsidR="004C3C96" w:rsidRDefault="004C3C96" w:rsidP="0058144A">
      <w:pPr>
        <w:jc w:val="center"/>
        <w:rPr>
          <w:b/>
          <w:bCs/>
        </w:rPr>
      </w:pPr>
      <w:r w:rsidRPr="00D50505">
        <w:rPr>
          <w:b/>
          <w:bCs/>
        </w:rPr>
        <w:t xml:space="preserve">Předání a převzetí </w:t>
      </w:r>
      <w:r>
        <w:rPr>
          <w:b/>
          <w:bCs/>
        </w:rPr>
        <w:t>díla, přechod vlastnického práva k dílu</w:t>
      </w:r>
    </w:p>
    <w:p w:rsidR="004C3C96" w:rsidRDefault="004C3C96" w:rsidP="0058144A">
      <w:pPr>
        <w:jc w:val="center"/>
        <w:rPr>
          <w:b/>
          <w:bCs/>
        </w:rPr>
      </w:pPr>
    </w:p>
    <w:p w:rsidR="004C3C96" w:rsidRPr="00E42BDC" w:rsidRDefault="004C3C96" w:rsidP="0058144A">
      <w:pPr>
        <w:pStyle w:val="Numm2"/>
        <w:jc w:val="both"/>
        <w:rPr>
          <w:sz w:val="22"/>
          <w:szCs w:val="22"/>
        </w:rPr>
      </w:pPr>
      <w:r w:rsidRPr="00E42BDC">
        <w:rPr>
          <w:sz w:val="22"/>
          <w:szCs w:val="22"/>
        </w:rPr>
        <w:t xml:space="preserve">Smluvní strany se dohodly, že </w:t>
      </w:r>
      <w:r w:rsidRPr="00E42BDC">
        <w:rPr>
          <w:b/>
          <w:bCs/>
          <w:sz w:val="22"/>
          <w:szCs w:val="22"/>
        </w:rPr>
        <w:t>místem plnění je detašované pracoviště objednatele na adrese Technologické centrum Ostrava, Pohraniční 1435/86, Ostrava, Moravská Ostrava, 703 00</w:t>
      </w:r>
      <w:r w:rsidRPr="00E42BDC">
        <w:rPr>
          <w:sz w:val="22"/>
          <w:szCs w:val="22"/>
        </w:rPr>
        <w:t xml:space="preserve">. Zhotovitel je povinen předmět díla dopravit do místa plnění a provést zde na vlastní náklady a riziko jeho montáž a instalaci a zaškolit obsluhující personál objednatele a provést atesty dle této smlouvy.  </w:t>
      </w:r>
    </w:p>
    <w:p w:rsidR="004C3C96" w:rsidRPr="00E42BDC" w:rsidRDefault="004C3C96" w:rsidP="0058144A">
      <w:pPr>
        <w:pStyle w:val="Numm2"/>
        <w:jc w:val="both"/>
        <w:rPr>
          <w:sz w:val="22"/>
          <w:szCs w:val="22"/>
        </w:rPr>
      </w:pPr>
      <w:r w:rsidRPr="00E42BDC">
        <w:rPr>
          <w:sz w:val="22"/>
          <w:szCs w:val="22"/>
        </w:rPr>
        <w:t>Odpovědnost za škody na díle přechází ze zhotovitele na objednatele okamžikem předání a převzetí díla objednatelem v místě plnění.</w:t>
      </w:r>
    </w:p>
    <w:p w:rsidR="004C3C96" w:rsidRPr="00E42BDC" w:rsidRDefault="004C3C96" w:rsidP="0058144A">
      <w:pPr>
        <w:pStyle w:val="Numm2"/>
        <w:jc w:val="both"/>
        <w:rPr>
          <w:sz w:val="22"/>
          <w:szCs w:val="22"/>
        </w:rPr>
      </w:pPr>
      <w:r w:rsidRPr="00E42BDC">
        <w:rPr>
          <w:sz w:val="22"/>
          <w:szCs w:val="22"/>
        </w:rPr>
        <w:t xml:space="preserve">Smluvní strany se dohodly na </w:t>
      </w:r>
      <w:r w:rsidRPr="00E42BDC">
        <w:rPr>
          <w:b/>
          <w:bCs/>
          <w:sz w:val="22"/>
          <w:szCs w:val="22"/>
        </w:rPr>
        <w:t xml:space="preserve">termínu zhotovení díla specifikovaného v článku 2.2 této smlouvy do </w:t>
      </w:r>
      <w:r w:rsidRPr="00E42BDC">
        <w:rPr>
          <w:b/>
          <w:bCs/>
          <w:sz w:val="22"/>
          <w:szCs w:val="22"/>
          <w:highlight w:val="yellow"/>
        </w:rPr>
        <w:t>.................</w:t>
      </w:r>
      <w:r>
        <w:rPr>
          <w:b/>
          <w:bCs/>
          <w:sz w:val="22"/>
          <w:szCs w:val="22"/>
          <w:highlight w:val="yellow"/>
        </w:rPr>
        <w:t xml:space="preserve"> dnů ode dne nabytí účinnosti této smlouvy</w:t>
      </w:r>
      <w:r w:rsidRPr="00E42BDC">
        <w:rPr>
          <w:b/>
          <w:bCs/>
          <w:sz w:val="22"/>
          <w:szCs w:val="22"/>
          <w:highlight w:val="yellow"/>
        </w:rPr>
        <w:t>.</w:t>
      </w:r>
      <w:r w:rsidRPr="00E42BDC">
        <w:rPr>
          <w:i/>
          <w:iCs/>
          <w:color w:val="FF0000"/>
          <w:sz w:val="22"/>
          <w:szCs w:val="22"/>
        </w:rPr>
        <w:t>(uvede uchazeč</w:t>
      </w:r>
      <w:r>
        <w:rPr>
          <w:i/>
          <w:iCs/>
          <w:color w:val="FF0000"/>
          <w:sz w:val="22"/>
          <w:szCs w:val="22"/>
        </w:rPr>
        <w:t xml:space="preserve"> </w:t>
      </w:r>
      <w:r w:rsidRPr="00E42BDC">
        <w:rPr>
          <w:i/>
          <w:iCs/>
          <w:color w:val="FF0000"/>
          <w:sz w:val="22"/>
          <w:szCs w:val="22"/>
        </w:rPr>
        <w:t>)</w:t>
      </w:r>
      <w:r w:rsidRPr="00E42BDC">
        <w:rPr>
          <w:sz w:val="22"/>
          <w:szCs w:val="22"/>
        </w:rPr>
        <w:t xml:space="preserve">. Zhotovitel je povinen alespoň 1 týden před faktickým dodáním zařízení a jeho instalací v místě plnění informovat pověřenou osobu objednatele telefaxovou zprávou o předpokládaném termínu instalace zařízení v místě plnění a o předpokládaném termínu zaškolení zaměstnanců objednatele. </w:t>
      </w:r>
    </w:p>
    <w:p w:rsidR="004C3C96" w:rsidRPr="00E42BDC" w:rsidRDefault="004C3C96" w:rsidP="0058144A">
      <w:pPr>
        <w:pStyle w:val="Numm2"/>
        <w:jc w:val="both"/>
        <w:rPr>
          <w:sz w:val="22"/>
          <w:szCs w:val="22"/>
        </w:rPr>
      </w:pPr>
      <w:r w:rsidRPr="00E42BDC">
        <w:rPr>
          <w:sz w:val="22"/>
          <w:szCs w:val="22"/>
        </w:rPr>
        <w:t>Zhotovitel je povinen zhotovit dílo a doručit jej včetně příslušenství a potřebné dokumentace (návod k použití, certifikáty a další dokumentace vztahující se k dílu)objednateli, provést jeho montáž a instalaci, to vše bez jakýchkoli vad a v kvalitě odpovídající účelu využití díla dle preambule této smlouvy.</w:t>
      </w:r>
    </w:p>
    <w:p w:rsidR="004C3C96" w:rsidRPr="00E42BDC" w:rsidRDefault="004C3C96" w:rsidP="0058144A">
      <w:pPr>
        <w:pStyle w:val="Numm2"/>
        <w:jc w:val="both"/>
        <w:rPr>
          <w:snapToGrid w:val="0"/>
          <w:sz w:val="22"/>
          <w:szCs w:val="22"/>
        </w:rPr>
      </w:pPr>
      <w:r w:rsidRPr="00E42BDC">
        <w:rPr>
          <w:sz w:val="22"/>
          <w:szCs w:val="22"/>
        </w:rPr>
        <w:t>Vlastnické právo k dílu a nebezpečí škody na díle přechází ze zhotovitele na objednatele okamžikem předání a převzetí díla objednatelem v místě plnění.</w:t>
      </w:r>
    </w:p>
    <w:p w:rsidR="004C3C96" w:rsidRPr="00E42BDC" w:rsidRDefault="004C3C96" w:rsidP="0058144A">
      <w:pPr>
        <w:pStyle w:val="Numm2"/>
        <w:jc w:val="both"/>
        <w:rPr>
          <w:sz w:val="22"/>
          <w:szCs w:val="22"/>
        </w:rPr>
      </w:pPr>
      <w:r w:rsidRPr="00E42BDC">
        <w:rPr>
          <w:sz w:val="22"/>
          <w:szCs w:val="22"/>
        </w:rPr>
        <w:t>Smluvní strany vystaví o předání díla předávací protokol. Předávací protokol bude obsahovat:</w:t>
      </w:r>
    </w:p>
    <w:p w:rsidR="004C3C96" w:rsidRPr="00B31F99" w:rsidRDefault="004C3C96" w:rsidP="0058144A">
      <w:pPr>
        <w:pStyle w:val="Numm3"/>
        <w:rPr>
          <w:sz w:val="22"/>
          <w:szCs w:val="22"/>
        </w:rPr>
      </w:pPr>
      <w:r w:rsidRPr="00B31F99">
        <w:rPr>
          <w:sz w:val="22"/>
          <w:szCs w:val="22"/>
        </w:rPr>
        <w:t>označení předmětu smlouvy,</w:t>
      </w:r>
    </w:p>
    <w:p w:rsidR="004C3C96" w:rsidRPr="00B31F99" w:rsidRDefault="004C3C96" w:rsidP="0058144A">
      <w:pPr>
        <w:pStyle w:val="Numm3"/>
        <w:rPr>
          <w:sz w:val="22"/>
          <w:szCs w:val="22"/>
        </w:rPr>
      </w:pPr>
      <w:r w:rsidRPr="00B31F99">
        <w:rPr>
          <w:sz w:val="22"/>
          <w:szCs w:val="22"/>
        </w:rPr>
        <w:t>označení kupujícího a prodávajícího,</w:t>
      </w:r>
    </w:p>
    <w:p w:rsidR="004C3C96" w:rsidRPr="00B31F99" w:rsidRDefault="004C3C96" w:rsidP="0058144A">
      <w:pPr>
        <w:pStyle w:val="Numm3"/>
        <w:rPr>
          <w:sz w:val="22"/>
          <w:szCs w:val="22"/>
        </w:rPr>
      </w:pPr>
      <w:r w:rsidRPr="00B31F99">
        <w:rPr>
          <w:sz w:val="22"/>
          <w:szCs w:val="22"/>
        </w:rPr>
        <w:t>číslo smlouvy a datum jejího uzavření,</w:t>
      </w:r>
    </w:p>
    <w:p w:rsidR="004C3C96" w:rsidRPr="00B31F99" w:rsidRDefault="004C3C96" w:rsidP="0058144A">
      <w:pPr>
        <w:pStyle w:val="Numm3"/>
        <w:rPr>
          <w:sz w:val="22"/>
          <w:szCs w:val="22"/>
        </w:rPr>
      </w:pPr>
      <w:r w:rsidRPr="00B31F99">
        <w:rPr>
          <w:sz w:val="22"/>
          <w:szCs w:val="22"/>
        </w:rPr>
        <w:t>prohlášení objednatele, že dílo přejímá (nepřejímá),</w:t>
      </w:r>
    </w:p>
    <w:p w:rsidR="004C3C96" w:rsidRPr="00B31F99" w:rsidRDefault="004C3C96" w:rsidP="0058144A">
      <w:pPr>
        <w:pStyle w:val="Numm3"/>
        <w:rPr>
          <w:sz w:val="22"/>
          <w:szCs w:val="22"/>
        </w:rPr>
      </w:pPr>
      <w:r w:rsidRPr="00B31F99">
        <w:rPr>
          <w:sz w:val="22"/>
          <w:szCs w:val="22"/>
        </w:rPr>
        <w:t>datum a místo sepsání,</w:t>
      </w:r>
    </w:p>
    <w:p w:rsidR="004C3C96" w:rsidRPr="00B31F99" w:rsidRDefault="004C3C96" w:rsidP="0058144A">
      <w:pPr>
        <w:pStyle w:val="Numm3"/>
        <w:rPr>
          <w:sz w:val="22"/>
          <w:szCs w:val="22"/>
        </w:rPr>
      </w:pPr>
      <w:r w:rsidRPr="00B31F99">
        <w:rPr>
          <w:sz w:val="22"/>
          <w:szCs w:val="22"/>
        </w:rPr>
        <w:t>jména a podpisy zástupců kupujícího a prodávajícího.</w:t>
      </w:r>
    </w:p>
    <w:p w:rsidR="004C3C96" w:rsidRPr="00E42BDC" w:rsidRDefault="004C3C96" w:rsidP="0058144A">
      <w:pPr>
        <w:pStyle w:val="Numm2"/>
        <w:jc w:val="both"/>
        <w:rPr>
          <w:sz w:val="22"/>
          <w:szCs w:val="22"/>
        </w:rPr>
      </w:pPr>
      <w:r w:rsidRPr="00E42BDC">
        <w:rPr>
          <w:sz w:val="22"/>
          <w:szCs w:val="22"/>
        </w:rPr>
        <w:t>Přílohou předávacího protokolu budou dodací listy, protokoly zkušební, měřicí, cejchovací, revizní, o proškolení obsluhy, příp. další protokoly, prokazující:</w:t>
      </w:r>
    </w:p>
    <w:p w:rsidR="004C3C96" w:rsidRPr="00B31F99" w:rsidRDefault="004C3C96" w:rsidP="0058144A">
      <w:pPr>
        <w:pStyle w:val="Numm3"/>
        <w:rPr>
          <w:sz w:val="22"/>
          <w:szCs w:val="22"/>
        </w:rPr>
      </w:pPr>
      <w:r w:rsidRPr="00B31F99">
        <w:rPr>
          <w:sz w:val="22"/>
          <w:szCs w:val="22"/>
        </w:rPr>
        <w:t xml:space="preserve">způsobilost zařízení k použití za účelem uvedeným v prohlášeních o shodě, návodech k použití a jiné uživatelské dokumentaci. </w:t>
      </w:r>
    </w:p>
    <w:p w:rsidR="004C3C96" w:rsidRPr="00B31F99" w:rsidRDefault="004C3C96" w:rsidP="0058144A">
      <w:pPr>
        <w:pStyle w:val="Numm3"/>
        <w:rPr>
          <w:sz w:val="22"/>
          <w:szCs w:val="22"/>
        </w:rPr>
      </w:pPr>
      <w:r w:rsidRPr="00B31F99">
        <w:rPr>
          <w:sz w:val="22"/>
          <w:szCs w:val="22"/>
        </w:rPr>
        <w:t>naplnění vlastností předmětu plnění, deklarovaných kupujícím v nabídce podané v rámci účasti v zadávacím řízení na veřejnou zakázku konkrétním dodaným věcným plněním uvedeným do provozu u objednatele,</w:t>
      </w:r>
    </w:p>
    <w:p w:rsidR="004C3C96" w:rsidRPr="00B31F99" w:rsidRDefault="004C3C96" w:rsidP="0058144A">
      <w:pPr>
        <w:pStyle w:val="Numm3"/>
        <w:rPr>
          <w:sz w:val="22"/>
          <w:szCs w:val="22"/>
        </w:rPr>
      </w:pPr>
      <w:r w:rsidRPr="00B31F99">
        <w:rPr>
          <w:sz w:val="22"/>
          <w:szCs w:val="22"/>
        </w:rPr>
        <w:t>způsobilost obsluhy zařízení k jeho řádnému užívání.</w:t>
      </w:r>
    </w:p>
    <w:p w:rsidR="004C3C96" w:rsidRDefault="004C3C96" w:rsidP="0058144A">
      <w:pPr>
        <w:ind w:left="566"/>
        <w:jc w:val="both"/>
        <w:rPr>
          <w:b/>
          <w:bCs/>
          <w:snapToGrid w:val="0"/>
          <w:sz w:val="22"/>
          <w:szCs w:val="22"/>
        </w:rPr>
      </w:pPr>
    </w:p>
    <w:p w:rsidR="004C3C96" w:rsidRDefault="004C3C96" w:rsidP="0058144A">
      <w:pPr>
        <w:ind w:left="6480"/>
        <w:jc w:val="center"/>
        <w:rPr>
          <w:b/>
          <w:bCs/>
          <w:snapToGrid w:val="0"/>
        </w:rPr>
      </w:pPr>
    </w:p>
    <w:p w:rsidR="004C3C96" w:rsidRDefault="004C3C96" w:rsidP="0058144A">
      <w:pPr>
        <w:pStyle w:val="Numm1"/>
        <w:ind w:hanging="7167"/>
        <w:rPr>
          <w:snapToGrid w:val="0"/>
        </w:rPr>
      </w:pPr>
    </w:p>
    <w:p w:rsidR="004C3C96" w:rsidRDefault="004C3C96" w:rsidP="0058144A">
      <w:pPr>
        <w:jc w:val="center"/>
        <w:rPr>
          <w:b/>
          <w:bCs/>
        </w:rPr>
      </w:pPr>
      <w:r w:rsidRPr="00D50505">
        <w:rPr>
          <w:b/>
          <w:bCs/>
        </w:rPr>
        <w:t>Záruční podmínky, prodlení, odstoupení od smlouvy</w:t>
      </w:r>
    </w:p>
    <w:p w:rsidR="004C3C96" w:rsidRDefault="004C3C96" w:rsidP="0058144A">
      <w:pPr>
        <w:jc w:val="center"/>
        <w:rPr>
          <w:b/>
          <w:bCs/>
        </w:rPr>
      </w:pPr>
    </w:p>
    <w:p w:rsidR="004C3C96" w:rsidRPr="003B07D8" w:rsidRDefault="004C3C96" w:rsidP="0058144A">
      <w:pPr>
        <w:pStyle w:val="Numm2"/>
        <w:jc w:val="both"/>
        <w:rPr>
          <w:sz w:val="22"/>
          <w:szCs w:val="22"/>
        </w:rPr>
      </w:pPr>
      <w:r w:rsidRPr="003B07D8">
        <w:rPr>
          <w:sz w:val="22"/>
          <w:szCs w:val="22"/>
        </w:rPr>
        <w:t xml:space="preserve">Pro případ prodlení objednatele s úhradou řádně vyúčtované ceny díla, dohodly se smluvní strany, že zhotoviteli vzniká vůči objednateli nárok na smluvní pokutu ve výši 0,2% z dlužné částky denně. </w:t>
      </w:r>
    </w:p>
    <w:p w:rsidR="004C3C96" w:rsidRPr="003B07D8" w:rsidRDefault="004C3C96" w:rsidP="0058144A">
      <w:pPr>
        <w:pStyle w:val="Numm2"/>
        <w:jc w:val="both"/>
        <w:rPr>
          <w:sz w:val="22"/>
          <w:szCs w:val="22"/>
        </w:rPr>
      </w:pPr>
      <w:r w:rsidRPr="003B07D8">
        <w:rPr>
          <w:sz w:val="22"/>
          <w:szCs w:val="22"/>
        </w:rPr>
        <w:t>Dojde-li k prodlení zhotovitele s řádným a včasným dodáním díla do místa plnění, jeho montáží a instalací, je objednatel oprávněn vyúčtovat zhotoviteli smluvní pokutu ve výši 0,2 % z dohodnuté ceny díla vč. DPH za každý, byť započatý den prodlení zhotovitele. Dojde-li k prodlení zhotovitele s dodáním díla objednateli o dobu delší 30 kalendářních dnů, je objednatel oprávněn od této smlouvy odstoupit.</w:t>
      </w:r>
    </w:p>
    <w:p w:rsidR="004C3C96" w:rsidRPr="003B07D8" w:rsidRDefault="004C3C96" w:rsidP="0058144A">
      <w:pPr>
        <w:pStyle w:val="Numm2"/>
        <w:jc w:val="both"/>
        <w:rPr>
          <w:sz w:val="22"/>
          <w:szCs w:val="22"/>
        </w:rPr>
      </w:pPr>
      <w:r w:rsidRPr="003B07D8">
        <w:rPr>
          <w:sz w:val="22"/>
          <w:szCs w:val="22"/>
        </w:rPr>
        <w:t xml:space="preserve">Vedle záruky za vady věci při jejím převzetí v rozsahu obchodního zákoníku poskytuje zhotovitel objednateli záruku na jakost díla, a to po dobu </w:t>
      </w:r>
      <w:r w:rsidRPr="003B07D8">
        <w:rPr>
          <w:sz w:val="22"/>
          <w:szCs w:val="22"/>
          <w:highlight w:val="yellow"/>
        </w:rPr>
        <w:t>....</w:t>
      </w:r>
      <w:r w:rsidRPr="003B07D8">
        <w:rPr>
          <w:sz w:val="22"/>
          <w:szCs w:val="22"/>
        </w:rPr>
        <w:t xml:space="preserve">(doplní uchazeč, minimálně však 24měsíců) měsíců ode dne předání a převzetí díla objednateli. Záruka se vztahuje na veškeré vady, které se na díle objeví v průběhu </w:t>
      </w:r>
      <w:r w:rsidRPr="003B07D8">
        <w:rPr>
          <w:sz w:val="22"/>
          <w:szCs w:val="22"/>
          <w:highlight w:val="yellow"/>
        </w:rPr>
        <w:t>....</w:t>
      </w:r>
      <w:r w:rsidRPr="003B07D8">
        <w:rPr>
          <w:sz w:val="22"/>
          <w:szCs w:val="22"/>
        </w:rPr>
        <w:t xml:space="preserve">(doplní uchazeč, minimálně však 24 měsíců) měsíců ode dne předání a převzetí díla objednatelem. Výjimkou ze záruky je případ závad, které se na věci objeví v důsledku nevhodného počínání objednatele nebo v důsledku havárií a podobných událostí. </w:t>
      </w:r>
    </w:p>
    <w:p w:rsidR="004C3C96" w:rsidRPr="003B07D8" w:rsidRDefault="004C3C96" w:rsidP="0058144A">
      <w:pPr>
        <w:pStyle w:val="Numm2"/>
        <w:jc w:val="both"/>
        <w:rPr>
          <w:sz w:val="22"/>
          <w:szCs w:val="22"/>
        </w:rPr>
      </w:pPr>
      <w:r w:rsidRPr="003B07D8">
        <w:rPr>
          <w:sz w:val="22"/>
          <w:szCs w:val="22"/>
        </w:rPr>
        <w:t xml:space="preserve">Zhotovitel je povinen se dostavit k odstranění vady a s odstraněním vady započít nejpozději do 7 kalendářních dnů od nahlášení vady zhotoviteli, přičemž toto nahlášení bude provedeno na kontakty zhotovitele, a to e-mail: </w:t>
      </w:r>
      <w:r w:rsidRPr="003B07D8">
        <w:rPr>
          <w:sz w:val="22"/>
          <w:szCs w:val="22"/>
          <w:highlight w:val="yellow"/>
        </w:rPr>
        <w:t>.........</w:t>
      </w:r>
      <w:r w:rsidRPr="003B07D8">
        <w:rPr>
          <w:sz w:val="22"/>
          <w:szCs w:val="22"/>
        </w:rPr>
        <w:t>., fax</w:t>
      </w:r>
      <w:r w:rsidRPr="003B07D8">
        <w:rPr>
          <w:sz w:val="22"/>
          <w:szCs w:val="22"/>
          <w:highlight w:val="yellow"/>
        </w:rPr>
        <w:t>:...................,</w:t>
      </w:r>
      <w:r w:rsidRPr="003B07D8">
        <w:rPr>
          <w:sz w:val="22"/>
          <w:szCs w:val="22"/>
        </w:rPr>
        <w:t xml:space="preserve"> tel</w:t>
      </w:r>
      <w:r w:rsidRPr="003B07D8">
        <w:rPr>
          <w:sz w:val="22"/>
          <w:szCs w:val="22"/>
          <w:highlight w:val="yellow"/>
        </w:rPr>
        <w:t>.:.....................</w:t>
      </w:r>
      <w:r w:rsidRPr="003B07D8">
        <w:rPr>
          <w:sz w:val="22"/>
          <w:szCs w:val="22"/>
        </w:rPr>
        <w:t xml:space="preserve"> či na adresu uvedenou v záhlaví této smlouvy. V případě, že se zhotovitel nedostaví k odstranění vady a nezapočne s odstraněním</w:t>
      </w:r>
      <w:bookmarkStart w:id="0" w:name="_GoBack"/>
      <w:bookmarkEnd w:id="0"/>
      <w:r w:rsidRPr="003B07D8">
        <w:rPr>
          <w:sz w:val="22"/>
          <w:szCs w:val="22"/>
        </w:rPr>
        <w:t xml:space="preserve"> vady do 7 kalendářních dnů od nahlášení vady objednatelem, dohodly se smluvní strany, že objednateli vzniká vůči zhotoviteli nárok na smluvní pokutu ve výši 1000 Kč za každý den prodlení. Objednatel je oprávněn od této smlouvy odstoupit, jsou-li vady neodstranitelné, či jestliže je těchto závad více (alespoň 2 vady) anebo se na téže věci vady alespoň 3x zopakovaly. </w:t>
      </w:r>
    </w:p>
    <w:p w:rsidR="004C3C96" w:rsidRPr="003B07D8" w:rsidRDefault="004C3C96" w:rsidP="0058144A">
      <w:pPr>
        <w:pStyle w:val="Numm2"/>
        <w:jc w:val="both"/>
        <w:rPr>
          <w:sz w:val="22"/>
          <w:szCs w:val="22"/>
        </w:rPr>
      </w:pPr>
      <w:r w:rsidRPr="003B07D8">
        <w:rPr>
          <w:sz w:val="22"/>
          <w:szCs w:val="22"/>
        </w:rPr>
        <w:t xml:space="preserve">O zjištění závad je objednatel povinen zhotovitele informovat bezprostředně po jejich zjištění. Zhotovitel je v takovém případě povinen odstranit vady na vlastní náklady, které se vztahují jak na opravu, tak na případnou přepravu vadného díla a další s opravou související náklady. Zhotovitel je tak v případě uplatnění reklamace s požadavkem na opravu předmětu díla povinen a) vyslat zaměstnance či pověřit třetí osobu opravou díla v místě plnění, a to na vlastní náklady, b) zajistit přepravce, který vyzvedne vadné dílo v místě plnění, vadné dílo převeze do sídla zhotovitele či jeho pobočky či do sídla třetí osoby, kde bude oprava realizována, a následně zajistí přepravce, který přepraví opravené dílo zpět do místa plnění, to vše na náklady zhotovitele. </w:t>
      </w:r>
    </w:p>
    <w:p w:rsidR="004C3C96" w:rsidRPr="003B07D8" w:rsidRDefault="004C3C96" w:rsidP="0058144A">
      <w:pPr>
        <w:pStyle w:val="Numm2"/>
        <w:jc w:val="both"/>
        <w:rPr>
          <w:sz w:val="22"/>
          <w:szCs w:val="22"/>
        </w:rPr>
      </w:pPr>
      <w:r w:rsidRPr="003B07D8">
        <w:rPr>
          <w:sz w:val="22"/>
          <w:szCs w:val="22"/>
        </w:rPr>
        <w:t xml:space="preserve">Převezme-li zhotovitel od objednatele k opravě dílo a zhotovitel ve lhůtě 60-ti dnů od převzetí díla dílo nedoručí objednateli opravené, je objednatel oprávněn od této smlouvy odstoupit a požadovat plné vrácení ceny díla. </w:t>
      </w:r>
    </w:p>
    <w:p w:rsidR="004C3C96" w:rsidRPr="003B07D8" w:rsidRDefault="004C3C96" w:rsidP="0058144A">
      <w:pPr>
        <w:pStyle w:val="Numm2"/>
        <w:jc w:val="both"/>
        <w:rPr>
          <w:sz w:val="22"/>
          <w:szCs w:val="22"/>
        </w:rPr>
      </w:pPr>
      <w:r w:rsidRPr="003B07D8">
        <w:rPr>
          <w:sz w:val="22"/>
          <w:szCs w:val="22"/>
        </w:rPr>
        <w:t>V případě, že objednatel od této smlouvy či její části odstoupí, a to z důvodů a) prodlení zhotovitele se zhotovením díla o více než 30 kalendářních dnů  b) neodpovídající jakosti dodaného zařízení či nesprávně provedené montáže díla či c) z jiného důvodu, v němž je možné spatřovat hrubé porušení povinností z této smlouvy, má objednatel právo vyúčtovat zhotoviteli za porušení povinnosti, pro níž došlo k odstoupení od této smlouvy objednatelem, smluvní pokutu ve výši 15% ceny díla vč. DPH.</w:t>
      </w:r>
    </w:p>
    <w:p w:rsidR="004C3C96" w:rsidRPr="003B07D8" w:rsidRDefault="004C3C96" w:rsidP="0058144A">
      <w:pPr>
        <w:pStyle w:val="Numm2"/>
        <w:jc w:val="both"/>
        <w:rPr>
          <w:sz w:val="22"/>
          <w:szCs w:val="22"/>
        </w:rPr>
      </w:pPr>
      <w:r w:rsidRPr="003B07D8">
        <w:rPr>
          <w:sz w:val="22"/>
          <w:szCs w:val="22"/>
        </w:rPr>
        <w:t>Zhotovitel se zavazuje zajistit pozáruční servis díla, a to po dobu 5-ti let ode dne převzetí díla objednatelem. Zhotovitel se zavazuje zajistit případné náhradní díly na dílo po dobu 5-ti let ode dne převzetí díla objednatelem.</w:t>
      </w:r>
    </w:p>
    <w:p w:rsidR="004C3C96" w:rsidRDefault="004C3C96" w:rsidP="0058144A">
      <w:pPr>
        <w:pStyle w:val="Nadpisvelk"/>
        <w:jc w:val="left"/>
        <w:rPr>
          <w:caps w:val="0"/>
          <w:snapToGrid w:val="0"/>
          <w:sz w:val="22"/>
          <w:szCs w:val="22"/>
        </w:rPr>
      </w:pPr>
    </w:p>
    <w:p w:rsidR="004C3C96" w:rsidRDefault="004C3C96" w:rsidP="0058144A">
      <w:pPr>
        <w:pStyle w:val="Nadpisvelk"/>
        <w:rPr>
          <w:caps w:val="0"/>
          <w:snapToGrid w:val="0"/>
          <w:sz w:val="22"/>
          <w:szCs w:val="22"/>
        </w:rPr>
      </w:pPr>
    </w:p>
    <w:p w:rsidR="004C3C96" w:rsidRDefault="004C3C96" w:rsidP="0058144A">
      <w:pPr>
        <w:pStyle w:val="Numm1"/>
        <w:ind w:left="0" w:firstLine="0"/>
        <w:rPr>
          <w:snapToGrid w:val="0"/>
        </w:rPr>
      </w:pPr>
    </w:p>
    <w:p w:rsidR="004C3C96" w:rsidRDefault="004C3C96" w:rsidP="0058144A">
      <w:pPr>
        <w:jc w:val="center"/>
        <w:rPr>
          <w:b/>
          <w:bCs/>
        </w:rPr>
      </w:pPr>
      <w:r>
        <w:rPr>
          <w:b/>
          <w:bCs/>
        </w:rPr>
        <w:t>Prohlášení zhotovitele k právům duševního vlastnictví a ke shodě s právními předpisy</w:t>
      </w:r>
    </w:p>
    <w:p w:rsidR="004C3C96" w:rsidRPr="00662C86" w:rsidRDefault="004C3C96" w:rsidP="0058144A">
      <w:pPr>
        <w:pStyle w:val="Numm2"/>
        <w:jc w:val="both"/>
        <w:rPr>
          <w:sz w:val="22"/>
          <w:szCs w:val="22"/>
        </w:rPr>
      </w:pPr>
      <w:r w:rsidRPr="00662C86">
        <w:rPr>
          <w:sz w:val="22"/>
          <w:szCs w:val="22"/>
        </w:rPr>
        <w:t>Zhotovitel prohlašuje, že zhotovením díla neporušuje průmyslová práva ani jiná práva třetích osob z duševního vlastnictví. Zhotovitel rovněž prohlašuje, že dílo je v jeho výlučném vlastnictví. Zhotovitel dále prohlašuje, že objednatel držením a provozováním díla na území České republiky nezasáhne do práv třetích osob vyplývajících z průmyslových práv či jiných práv z duševního vlastnictví.</w:t>
      </w:r>
    </w:p>
    <w:p w:rsidR="004C3C96" w:rsidRPr="00662C86" w:rsidRDefault="004C3C96" w:rsidP="0058144A">
      <w:pPr>
        <w:pStyle w:val="Numm2"/>
        <w:jc w:val="both"/>
        <w:rPr>
          <w:sz w:val="22"/>
          <w:szCs w:val="22"/>
        </w:rPr>
      </w:pPr>
      <w:r w:rsidRPr="00662C86">
        <w:rPr>
          <w:sz w:val="22"/>
          <w:szCs w:val="22"/>
        </w:rPr>
        <w:t>Zhotovitel prohlašuje, že dílo splňuje veškeré požadavky kladené právním řádem Evropských společenství a České republiky pro obecnou bezpečnost výrobků a dále prohlašuje, že zhotovitel je držitelem osvědčení o shodě dodávaného zařízení s právními předpisy Evropských společenství.</w:t>
      </w:r>
    </w:p>
    <w:p w:rsidR="004C3C96" w:rsidRPr="00662C86" w:rsidRDefault="004C3C96" w:rsidP="0058144A">
      <w:pPr>
        <w:pStyle w:val="Numm2"/>
        <w:jc w:val="both"/>
        <w:rPr>
          <w:sz w:val="22"/>
          <w:szCs w:val="22"/>
        </w:rPr>
      </w:pPr>
      <w:r w:rsidRPr="00662C86">
        <w:rPr>
          <w:sz w:val="22"/>
          <w:szCs w:val="22"/>
        </w:rPr>
        <w:t>Ukáže-li se, že kterékoli z prohlášení zhotovitele specifikované v článcích 6.1 či 6.2 této smlouvy, je nepravdivým, je objednatel oprávněn od této smlouvy odstoupit a zhotoviteli vyúčtovat smluvní pokutu za křivé prohlášení ve výši 25 % ceny díla vč. DPH.</w:t>
      </w:r>
    </w:p>
    <w:p w:rsidR="004C3C96" w:rsidRPr="00662C86" w:rsidRDefault="004C3C96" w:rsidP="0058144A">
      <w:pPr>
        <w:pStyle w:val="Numm2"/>
        <w:jc w:val="both"/>
        <w:rPr>
          <w:sz w:val="22"/>
          <w:szCs w:val="22"/>
        </w:rPr>
      </w:pPr>
      <w:r w:rsidRPr="00662C86">
        <w:rPr>
          <w:sz w:val="22"/>
          <w:szCs w:val="22"/>
        </w:rPr>
        <w:t>Pro účely stanovení výše smluvní pokuty dle této smlouvy se za cenu díla považuje cena díla vč. 20 % DPH.</w:t>
      </w:r>
    </w:p>
    <w:p w:rsidR="004C3C96" w:rsidRDefault="004C3C96" w:rsidP="0058144A"/>
    <w:p w:rsidR="004C3C96" w:rsidRDefault="004C3C96" w:rsidP="0058144A"/>
    <w:p w:rsidR="004C3C96" w:rsidRDefault="004C3C96" w:rsidP="0058144A"/>
    <w:p w:rsidR="004C3C96" w:rsidRDefault="004C3C96" w:rsidP="0058144A"/>
    <w:p w:rsidR="004C3C96" w:rsidRDefault="004C3C96" w:rsidP="0058144A"/>
    <w:p w:rsidR="004C3C96" w:rsidRDefault="004C3C96" w:rsidP="0058144A">
      <w:pPr>
        <w:pStyle w:val="Numm1"/>
        <w:ind w:left="0" w:firstLine="0"/>
      </w:pPr>
    </w:p>
    <w:p w:rsidR="004C3C96" w:rsidRDefault="004C3C96" w:rsidP="0058144A">
      <w:pPr>
        <w:jc w:val="center"/>
        <w:rPr>
          <w:b/>
          <w:bCs/>
        </w:rPr>
      </w:pPr>
      <w:r w:rsidRPr="00D50505">
        <w:rPr>
          <w:b/>
          <w:bCs/>
        </w:rPr>
        <w:t>Společná a závěrečná ustanovení</w:t>
      </w:r>
    </w:p>
    <w:p w:rsidR="004C3C96" w:rsidRDefault="004C3C96" w:rsidP="0058144A">
      <w:pPr>
        <w:jc w:val="center"/>
        <w:rPr>
          <w:b/>
          <w:bCs/>
        </w:rPr>
      </w:pPr>
    </w:p>
    <w:p w:rsidR="004C3C96" w:rsidRPr="00662C86" w:rsidRDefault="004C3C96" w:rsidP="0058144A">
      <w:pPr>
        <w:pStyle w:val="Numm2"/>
        <w:jc w:val="both"/>
        <w:rPr>
          <w:sz w:val="22"/>
          <w:szCs w:val="22"/>
        </w:rPr>
      </w:pPr>
      <w:r w:rsidRPr="00662C86">
        <w:rPr>
          <w:sz w:val="22"/>
          <w:szCs w:val="22"/>
        </w:rPr>
        <w:t>Nedílnou součástí této smlouvy jsou její přílohy, a to</w:t>
      </w:r>
    </w:p>
    <w:p w:rsidR="004C3C96" w:rsidRPr="00662C86" w:rsidRDefault="004C3C96" w:rsidP="0058144A">
      <w:pPr>
        <w:pStyle w:val="Numm2"/>
        <w:jc w:val="both"/>
        <w:rPr>
          <w:sz w:val="22"/>
          <w:szCs w:val="22"/>
        </w:rPr>
      </w:pPr>
      <w:r w:rsidRPr="00662C86">
        <w:rPr>
          <w:sz w:val="22"/>
          <w:szCs w:val="22"/>
        </w:rPr>
        <w:t>Příloha č. 1 obsahující technický popis díla včetně technických parametrů a výčtu příslušenství díla, jakož i dokumentace, kterou je zhotovitel povinen objednateli spolu s dílem předat.</w:t>
      </w:r>
    </w:p>
    <w:p w:rsidR="004C3C96" w:rsidRPr="00662C86" w:rsidRDefault="004C3C96" w:rsidP="0058144A">
      <w:pPr>
        <w:pStyle w:val="Numm2"/>
        <w:jc w:val="both"/>
        <w:rPr>
          <w:sz w:val="22"/>
          <w:szCs w:val="22"/>
        </w:rPr>
      </w:pPr>
      <w:r w:rsidRPr="00662C86">
        <w:rPr>
          <w:sz w:val="22"/>
          <w:szCs w:val="22"/>
        </w:rPr>
        <w:t>Práva a povinnosti z této smlouvy přecházejí i na případné právní nástupce smluvních stran.</w:t>
      </w:r>
    </w:p>
    <w:p w:rsidR="004C3C96" w:rsidRPr="00662C86" w:rsidRDefault="004C3C96" w:rsidP="0058144A">
      <w:pPr>
        <w:pStyle w:val="Numm2"/>
        <w:jc w:val="both"/>
        <w:rPr>
          <w:sz w:val="22"/>
          <w:szCs w:val="22"/>
        </w:rPr>
      </w:pPr>
      <w:r w:rsidRPr="00662C86">
        <w:rPr>
          <w:sz w:val="22"/>
          <w:szCs w:val="22"/>
        </w:rPr>
        <w:t>Smluvní strany se dohodly, že vedle smluvní pokuty je oprávněna smluvní strana, jíž vznikl nárok na smluvní pokutu, požadovat po druhé smluvní straně – porušiteli povinností - rovněž náhradu škody vzniklou v důsledku jednání, pro které je uplatňována smluvní pokuta.</w:t>
      </w:r>
    </w:p>
    <w:p w:rsidR="004C3C96" w:rsidRPr="00662C86" w:rsidRDefault="004C3C96" w:rsidP="0058144A">
      <w:pPr>
        <w:pStyle w:val="Numm2"/>
        <w:jc w:val="both"/>
        <w:rPr>
          <w:sz w:val="22"/>
          <w:szCs w:val="22"/>
        </w:rPr>
      </w:pPr>
      <w:r w:rsidRPr="00662C86">
        <w:rPr>
          <w:sz w:val="22"/>
          <w:szCs w:val="22"/>
        </w:rPr>
        <w:t xml:space="preserve">Dojde-li k odstoupení od této smlouvy k tomu dle této smlouvy oprávněnou smluvní stranou, je zhotovitel povinen vrátit objednateli cenu díla, a to v plné výši, a objednatel je povinen ve lhůtě 30-ti dnů ode dne vrácení ceny díla zhotovitelem vydat zhotoviteli dílo, to vše na náklady smluvní strany, která dala příčinu druhé smluvní straně k odstoupení od této smlouvy.  </w:t>
      </w:r>
    </w:p>
    <w:p w:rsidR="004C3C96" w:rsidRPr="00662C86" w:rsidRDefault="004C3C96" w:rsidP="0058144A">
      <w:pPr>
        <w:pStyle w:val="Numm2"/>
        <w:jc w:val="both"/>
        <w:rPr>
          <w:sz w:val="22"/>
          <w:szCs w:val="22"/>
        </w:rPr>
      </w:pPr>
      <w:r w:rsidRPr="00662C86">
        <w:rPr>
          <w:sz w:val="22"/>
          <w:szCs w:val="22"/>
        </w:rPr>
        <w:t xml:space="preserve">Všechny spory, které vzniknou z této smlouvy uzavřené mezi zhotovitelem na straně jedné a objednatelem na straně druhé nebo v souvislosti s touto smlouvou a které nebudou primárně urovnány dohodou smluvních stran, budou rozhodovány s konečnou platností před obecnými soudy České republiky. Smluvní strany se dohodly ve smyslu ust. § 89a zák. č. 99/1963 Sb., občanský soudní řád, že ve věcech této smlouvy a ve věcech souvisejících s touto smlouvou bude v prvém stupni v případě věcné příslušnosti okresního soudu pro ten který případ místně příslušným Okresní soud v Ostravě a v případě věcné příslušnosti krajského soudu pro ten který případ, bude místně příslušným Krajský soud v Ostravě. </w:t>
      </w:r>
    </w:p>
    <w:p w:rsidR="004C3C96" w:rsidRPr="00662C86" w:rsidRDefault="004C3C96" w:rsidP="0058144A">
      <w:pPr>
        <w:pStyle w:val="Numm2"/>
        <w:jc w:val="both"/>
        <w:rPr>
          <w:sz w:val="22"/>
          <w:szCs w:val="22"/>
        </w:rPr>
      </w:pPr>
      <w:r w:rsidRPr="00662C86">
        <w:rPr>
          <w:sz w:val="22"/>
          <w:szCs w:val="22"/>
        </w:rPr>
        <w:t>Zhotovitel se za podmínek stanovených touto smlouvou, a v souladu s pokyny objednatele</w:t>
      </w:r>
      <w:r w:rsidRPr="00662C86">
        <w:rPr>
          <w:sz w:val="22"/>
          <w:szCs w:val="22"/>
        </w:rPr>
        <w:br/>
        <w:t>a při vynaložení veškeré potřebné odborné péče, zavazuje v případě plnění předmětu této smlouvy v rámci Operačního programu Výzkum a vývoj pro inovace:</w:t>
      </w:r>
    </w:p>
    <w:p w:rsidR="004C3C96" w:rsidRPr="00E42BDC" w:rsidRDefault="004C3C96" w:rsidP="0058144A">
      <w:pPr>
        <w:pStyle w:val="Numm3"/>
        <w:jc w:val="both"/>
        <w:rPr>
          <w:sz w:val="22"/>
          <w:szCs w:val="22"/>
        </w:rPr>
      </w:pPr>
      <w:r w:rsidRPr="00E42BDC">
        <w:rPr>
          <w:sz w:val="22"/>
          <w:szCs w:val="22"/>
        </w:rPr>
        <w:t xml:space="preserve">archivovat veškeré písemnosti zhotovené pro plnění zakázky podle této smlouvy </w:t>
      </w:r>
      <w:r w:rsidRPr="00E42BDC">
        <w:rPr>
          <w:sz w:val="22"/>
          <w:szCs w:val="22"/>
        </w:rPr>
        <w:br/>
        <w:t xml:space="preserve">a kdykoli po tuto dobu objednatele umožnit přístup k těmto archivovaným písemnostem, a to do 31. 12. 2022. Objednatel je oprávněn po uplynutí deseti let od ukončení plnění podle této smlouvy od zhotovitele výše uvedené dokumenty bezplatně převzít, </w:t>
      </w:r>
    </w:p>
    <w:p w:rsidR="004C3C96" w:rsidRPr="00E42BDC" w:rsidRDefault="004C3C96" w:rsidP="0058144A">
      <w:pPr>
        <w:pStyle w:val="Numm3"/>
        <w:jc w:val="both"/>
        <w:rPr>
          <w:sz w:val="22"/>
          <w:szCs w:val="22"/>
        </w:rPr>
      </w:pPr>
      <w:r w:rsidRPr="00E42BDC">
        <w:rPr>
          <w:sz w:val="22"/>
          <w:szCs w:val="22"/>
        </w:rPr>
        <w:t xml:space="preserve">jako osoba povinná dle § 2 písm. e) zákona č. 320/2001 Sb., o finanční kontrole ve veřejné správě, spolupůsobit při výkonu finanční kontroly, mj. umožnit řídícímu orgánu Operačního programu Výzkum a vývoj pro inovace přístup i k těm částem nabídek, smluv a souvisících dokumentů, které podléhají ochraně podle zvláštních právních předpisů (např. obchodní tajemství, utajované skutečnosti), a to za předpokladu, že budou splněny požadavky kladené právními předpisy (např. § 11 písm. c) a d), § 12 bod 2 písm. f) zákona č. 552/1991 Sb., o státní kontrole) a ve smlouvách se svými subdodavateli umožnit řídícímu orgánu OP VaVpI kontrolu subdodavatelů v témže rozsahu, </w:t>
      </w:r>
    </w:p>
    <w:p w:rsidR="004C3C96" w:rsidRPr="00E42BDC" w:rsidRDefault="004C3C96" w:rsidP="0058144A">
      <w:pPr>
        <w:pStyle w:val="Numm3"/>
        <w:jc w:val="both"/>
        <w:rPr>
          <w:sz w:val="22"/>
          <w:szCs w:val="22"/>
        </w:rPr>
      </w:pPr>
      <w:r w:rsidRPr="00E42BDC">
        <w:rPr>
          <w:sz w:val="22"/>
          <w:szCs w:val="22"/>
        </w:rPr>
        <w:t>dodržet požadavky na povinnou publicitu v rámci OP VaVpI (Příloha č. 3 příručky pro žadatele OP VaVpI – Pravidla pro publicitu), a to ve všech relevantních dokumentech.</w:t>
      </w:r>
    </w:p>
    <w:p w:rsidR="004C3C96" w:rsidRPr="00662C86" w:rsidRDefault="004C3C96" w:rsidP="0058144A">
      <w:pPr>
        <w:pStyle w:val="Numm2"/>
        <w:jc w:val="both"/>
        <w:rPr>
          <w:sz w:val="22"/>
          <w:szCs w:val="22"/>
        </w:rPr>
      </w:pPr>
      <w:r w:rsidRPr="00662C86">
        <w:rPr>
          <w:sz w:val="22"/>
          <w:szCs w:val="22"/>
        </w:rPr>
        <w:t>Smluvní strany se dohodly, že nebude-li doručena písemnost zaslaná druhé smluvní straně na základě této smlouvy, bude za den doručení považován 10. den po prokazatelném odeslání písemnosti.</w:t>
      </w:r>
    </w:p>
    <w:p w:rsidR="004C3C96" w:rsidRPr="00662C86" w:rsidRDefault="004C3C96" w:rsidP="0058144A">
      <w:pPr>
        <w:pStyle w:val="Numm2"/>
        <w:jc w:val="both"/>
        <w:rPr>
          <w:sz w:val="22"/>
          <w:szCs w:val="22"/>
        </w:rPr>
      </w:pPr>
      <w:r w:rsidRPr="00662C86">
        <w:rPr>
          <w:sz w:val="22"/>
          <w:szCs w:val="22"/>
        </w:rPr>
        <w:t xml:space="preserve">V případě, že se některé z ustanovení této smlouvy stane neplatným, nebude tím dotčena platnost ostatních ustanovení. Neplatné ustanovení bude nahrazeno takovým platným ustanovením, které se právně přípustným způsobem co nejvíce přibližuje hospodářskému účelu zamýšlenému oběma smluvními stranami při uzavření smlouvy. </w:t>
      </w:r>
    </w:p>
    <w:p w:rsidR="004C3C96" w:rsidRPr="00662C86" w:rsidRDefault="004C3C96" w:rsidP="0058144A">
      <w:pPr>
        <w:pStyle w:val="Numm2"/>
        <w:jc w:val="both"/>
        <w:rPr>
          <w:sz w:val="22"/>
          <w:szCs w:val="22"/>
        </w:rPr>
      </w:pPr>
      <w:r w:rsidRPr="00662C86">
        <w:rPr>
          <w:sz w:val="22"/>
          <w:szCs w:val="22"/>
        </w:rPr>
        <w:t>Tato smlouva je sepsána ve dvou vyhotoveních. Každá ze smluvních stran obdrží po jednom vyhotovení smlouvy. Každé z vyhotovení této smlouvy je jejím originálem.</w:t>
      </w:r>
    </w:p>
    <w:p w:rsidR="004C3C96" w:rsidRDefault="004C3C96" w:rsidP="0058144A">
      <w:pPr>
        <w:jc w:val="both"/>
      </w:pPr>
    </w:p>
    <w:p w:rsidR="004C3C96" w:rsidRPr="00CB14E6" w:rsidRDefault="004C3C96" w:rsidP="0058144A">
      <w:pPr>
        <w:jc w:val="both"/>
      </w:pPr>
      <w:r w:rsidRPr="00CB14E6">
        <w:t>Smluvní strany prohlašují, že tato smlouva tak, jak byla sepsána, odpovídá jejich pravé vůli a na důkaz toho připojují své podpisy.</w:t>
      </w:r>
    </w:p>
    <w:p w:rsidR="004C3C96" w:rsidRPr="00CB14E6" w:rsidRDefault="004C3C96" w:rsidP="0058144A"/>
    <w:tbl>
      <w:tblPr>
        <w:tblW w:w="0" w:type="auto"/>
        <w:tblInd w:w="2" w:type="dxa"/>
        <w:tblLayout w:type="fixed"/>
        <w:tblCellMar>
          <w:left w:w="70" w:type="dxa"/>
          <w:right w:w="70" w:type="dxa"/>
        </w:tblCellMar>
        <w:tblLook w:val="0000"/>
      </w:tblPr>
      <w:tblGrid>
        <w:gridCol w:w="4181"/>
        <w:gridCol w:w="567"/>
        <w:gridCol w:w="4066"/>
      </w:tblGrid>
      <w:tr w:rsidR="004C3C96" w:rsidRPr="00CB14E6">
        <w:tc>
          <w:tcPr>
            <w:tcW w:w="4181" w:type="dxa"/>
            <w:tcBorders>
              <w:bottom w:val="single" w:sz="4" w:space="0" w:color="auto"/>
            </w:tcBorders>
          </w:tcPr>
          <w:p w:rsidR="004C3C96" w:rsidRPr="00CB14E6" w:rsidRDefault="004C3C96" w:rsidP="00B01524">
            <w:r w:rsidRPr="00CB14E6">
              <w:t>V </w:t>
            </w:r>
            <w:r>
              <w:t xml:space="preserve">.................. </w:t>
            </w:r>
            <w:r w:rsidRPr="00CB14E6">
              <w:t xml:space="preserve">dne </w:t>
            </w:r>
            <w:r>
              <w:t>............................</w:t>
            </w:r>
          </w:p>
          <w:p w:rsidR="004C3C96" w:rsidRDefault="004C3C96" w:rsidP="00B01524"/>
          <w:p w:rsidR="004C3C96" w:rsidRDefault="004C3C96" w:rsidP="00B01524"/>
          <w:p w:rsidR="004C3C96" w:rsidRPr="00CB14E6" w:rsidRDefault="004C3C96" w:rsidP="00B01524"/>
        </w:tc>
        <w:tc>
          <w:tcPr>
            <w:tcW w:w="567" w:type="dxa"/>
          </w:tcPr>
          <w:p w:rsidR="004C3C96" w:rsidRPr="00CB14E6" w:rsidRDefault="004C3C96" w:rsidP="00B01524"/>
        </w:tc>
        <w:tc>
          <w:tcPr>
            <w:tcW w:w="4066" w:type="dxa"/>
            <w:tcBorders>
              <w:bottom w:val="single" w:sz="4" w:space="0" w:color="auto"/>
            </w:tcBorders>
          </w:tcPr>
          <w:p w:rsidR="004C3C96" w:rsidRPr="00CB14E6" w:rsidRDefault="004C3C96" w:rsidP="00B01524">
            <w:r w:rsidRPr="00CB14E6">
              <w:t xml:space="preserve">V </w:t>
            </w:r>
            <w:r>
              <w:t xml:space="preserve">Ostravě </w:t>
            </w:r>
            <w:r w:rsidRPr="00CB14E6">
              <w:t xml:space="preserve">dne </w:t>
            </w:r>
            <w:r>
              <w:t>.................</w:t>
            </w:r>
          </w:p>
        </w:tc>
      </w:tr>
      <w:tr w:rsidR="004C3C96" w:rsidRPr="00CB14E6">
        <w:tc>
          <w:tcPr>
            <w:tcW w:w="4181" w:type="dxa"/>
          </w:tcPr>
          <w:p w:rsidR="004C3C96" w:rsidRPr="00CB14E6" w:rsidRDefault="004C3C96" w:rsidP="00B01524">
            <w:pPr>
              <w:jc w:val="center"/>
              <w:rPr>
                <w:sz w:val="10"/>
                <w:szCs w:val="10"/>
              </w:rPr>
            </w:pPr>
          </w:p>
          <w:p w:rsidR="004C3C96" w:rsidRDefault="004C3C96" w:rsidP="00B01524">
            <w:pPr>
              <w:jc w:val="center"/>
            </w:pPr>
            <w:r>
              <w:t>.................................</w:t>
            </w:r>
          </w:p>
          <w:p w:rsidR="004C3C96" w:rsidRDefault="004C3C96" w:rsidP="00B01524">
            <w:pPr>
              <w:jc w:val="center"/>
            </w:pPr>
            <w:r>
              <w:t>.......................................</w:t>
            </w:r>
          </w:p>
          <w:p w:rsidR="004C3C96" w:rsidRDefault="004C3C96" w:rsidP="00B01524">
            <w:pPr>
              <w:jc w:val="center"/>
            </w:pPr>
            <w:r>
              <w:t>..............................</w:t>
            </w:r>
          </w:p>
          <w:p w:rsidR="004C3C96" w:rsidRPr="00F51BF1" w:rsidRDefault="004C3C96" w:rsidP="00B01524">
            <w:pPr>
              <w:jc w:val="center"/>
            </w:pPr>
            <w:r>
              <w:t>Zhotovitel</w:t>
            </w:r>
          </w:p>
        </w:tc>
        <w:tc>
          <w:tcPr>
            <w:tcW w:w="567" w:type="dxa"/>
          </w:tcPr>
          <w:p w:rsidR="004C3C96" w:rsidRPr="00CB14E6" w:rsidRDefault="004C3C96" w:rsidP="00B01524">
            <w:pPr>
              <w:jc w:val="center"/>
            </w:pPr>
          </w:p>
        </w:tc>
        <w:tc>
          <w:tcPr>
            <w:tcW w:w="4066" w:type="dxa"/>
          </w:tcPr>
          <w:p w:rsidR="004C3C96" w:rsidRDefault="004C3C96" w:rsidP="00B01524">
            <w:pPr>
              <w:jc w:val="center"/>
              <w:rPr>
                <w:sz w:val="10"/>
                <w:szCs w:val="10"/>
              </w:rPr>
            </w:pPr>
          </w:p>
          <w:p w:rsidR="004C3C96" w:rsidRDefault="004C3C96" w:rsidP="00B01524">
            <w:pPr>
              <w:jc w:val="center"/>
            </w:pPr>
            <w:r>
              <w:t>Prof. Ing. Ivo Vondrák, CSc.</w:t>
            </w:r>
          </w:p>
          <w:p w:rsidR="004C3C96" w:rsidRDefault="004C3C96" w:rsidP="00B01524">
            <w:pPr>
              <w:jc w:val="center"/>
            </w:pPr>
            <w:r>
              <w:t>rektor</w:t>
            </w:r>
          </w:p>
          <w:p w:rsidR="004C3C96" w:rsidRPr="00C64828" w:rsidRDefault="004C3C96" w:rsidP="00B01524">
            <w:pPr>
              <w:jc w:val="center"/>
              <w:rPr>
                <w:sz w:val="18"/>
                <w:szCs w:val="18"/>
              </w:rPr>
            </w:pPr>
            <w:r w:rsidRPr="00C64828">
              <w:rPr>
                <w:sz w:val="18"/>
                <w:szCs w:val="18"/>
              </w:rPr>
              <w:t>Vysoká škola báňská – Technická univerzita Ostrava</w:t>
            </w:r>
          </w:p>
          <w:p w:rsidR="004C3C96" w:rsidRPr="00CB14E6" w:rsidRDefault="004C3C96" w:rsidP="00B01524">
            <w:pPr>
              <w:jc w:val="center"/>
            </w:pPr>
            <w:r>
              <w:t>objednatel</w:t>
            </w:r>
          </w:p>
        </w:tc>
      </w:tr>
    </w:tbl>
    <w:p w:rsidR="004C3C96" w:rsidRDefault="004C3C96" w:rsidP="0058144A">
      <w:pPr>
        <w:jc w:val="both"/>
        <w:rPr>
          <w:snapToGrid w:val="0"/>
        </w:rPr>
      </w:pPr>
    </w:p>
    <w:p w:rsidR="004C3C96" w:rsidRPr="007D76F5" w:rsidRDefault="004C3C96" w:rsidP="0058144A">
      <w:pPr>
        <w:jc w:val="center"/>
        <w:rPr>
          <w:b/>
          <w:bCs/>
          <w:snapToGrid w:val="0"/>
        </w:rPr>
      </w:pPr>
      <w:r>
        <w:rPr>
          <w:snapToGrid w:val="0"/>
          <w:sz w:val="18"/>
          <w:szCs w:val="18"/>
        </w:rPr>
        <w:br w:type="page"/>
      </w:r>
      <w:r>
        <w:rPr>
          <w:b/>
          <w:bCs/>
          <w:snapToGrid w:val="0"/>
        </w:rPr>
        <w:t>PŘÍLOHA Č. 3</w:t>
      </w:r>
    </w:p>
    <w:p w:rsidR="004C3C96" w:rsidRDefault="004C3C96" w:rsidP="0058144A">
      <w:pPr>
        <w:jc w:val="center"/>
        <w:rPr>
          <w:b/>
          <w:bCs/>
          <w:snapToGrid w:val="0"/>
        </w:rPr>
      </w:pPr>
      <w:r w:rsidRPr="007D76F5">
        <w:rPr>
          <w:b/>
          <w:bCs/>
          <w:snapToGrid w:val="0"/>
        </w:rPr>
        <w:t xml:space="preserve">ke smlouvě </w:t>
      </w:r>
      <w:r>
        <w:rPr>
          <w:b/>
          <w:bCs/>
          <w:snapToGrid w:val="0"/>
        </w:rPr>
        <w:t>o dílo</w:t>
      </w:r>
      <w:r w:rsidRPr="007D76F5">
        <w:rPr>
          <w:b/>
          <w:bCs/>
          <w:snapToGrid w:val="0"/>
        </w:rPr>
        <w:t xml:space="preserve"> ze dne </w:t>
      </w:r>
      <w:r w:rsidRPr="007D76F5">
        <w:rPr>
          <w:b/>
          <w:bCs/>
          <w:snapToGrid w:val="0"/>
          <w:highlight w:val="green"/>
        </w:rPr>
        <w:t>........................</w:t>
      </w:r>
    </w:p>
    <w:p w:rsidR="004C3C96" w:rsidRDefault="004C3C96" w:rsidP="0058144A">
      <w:pPr>
        <w:rPr>
          <w:b/>
          <w:bCs/>
          <w:snapToGrid w:val="0"/>
        </w:rPr>
      </w:pPr>
    </w:p>
    <w:p w:rsidR="004C3C96" w:rsidRPr="00714FFE" w:rsidRDefault="004C3C96" w:rsidP="0058144A"/>
    <w:p w:rsidR="004C3C96" w:rsidRPr="00714FFE" w:rsidRDefault="004C3C96" w:rsidP="0058144A"/>
    <w:p w:rsidR="004C3C96" w:rsidRPr="00714FFE" w:rsidRDefault="004C3C96" w:rsidP="0058144A"/>
    <w:p w:rsidR="004C3C96" w:rsidRDefault="004C3C96" w:rsidP="0058144A"/>
    <w:p w:rsidR="004C3C96" w:rsidRDefault="004C3C96" w:rsidP="0058144A">
      <w:pPr>
        <w:tabs>
          <w:tab w:val="left" w:pos="1005"/>
        </w:tabs>
      </w:pPr>
      <w:r>
        <w:tab/>
      </w:r>
    </w:p>
    <w:p w:rsidR="004C3C96" w:rsidRPr="00714FFE" w:rsidRDefault="004C3C96" w:rsidP="0058144A">
      <w:pPr>
        <w:tabs>
          <w:tab w:val="left" w:pos="1005"/>
        </w:tabs>
      </w:pPr>
      <w:r>
        <w:br w:type="page"/>
      </w:r>
    </w:p>
    <w:tbl>
      <w:tblPr>
        <w:tblW w:w="906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72"/>
        <w:gridCol w:w="5"/>
        <w:gridCol w:w="1253"/>
        <w:gridCol w:w="3959"/>
        <w:gridCol w:w="75"/>
      </w:tblGrid>
      <w:tr w:rsidR="004C3C96" w:rsidRPr="00FD0D00">
        <w:trPr>
          <w:trHeight w:val="539"/>
        </w:trPr>
        <w:tc>
          <w:tcPr>
            <w:tcW w:w="8994" w:type="dxa"/>
            <w:gridSpan w:val="5"/>
            <w:vAlign w:val="center"/>
          </w:tcPr>
          <w:p w:rsidR="004C3C96" w:rsidRPr="00FD0D00" w:rsidRDefault="004C3C96" w:rsidP="00B01524">
            <w:pPr>
              <w:pStyle w:val="Heading1"/>
              <w:ind w:right="-476"/>
              <w:rPr>
                <w:rFonts w:ascii="Tahoma" w:hAnsi="Tahoma" w:cs="Tahoma"/>
              </w:rPr>
            </w:pPr>
            <w:r w:rsidRPr="00FD0D00">
              <w:rPr>
                <w:rFonts w:ascii="Tahoma" w:hAnsi="Tahoma" w:cs="Tahoma"/>
              </w:rPr>
              <w:t>KRYCÍ LIST NABÍDKY</w:t>
            </w:r>
          </w:p>
        </w:tc>
      </w:tr>
      <w:tr w:rsidR="004C3C96" w:rsidRPr="00FD0D00">
        <w:trPr>
          <w:trHeight w:val="150"/>
        </w:trPr>
        <w:tc>
          <w:tcPr>
            <w:tcW w:w="8994" w:type="dxa"/>
            <w:gridSpan w:val="5"/>
            <w:shd w:val="clear" w:color="auto" w:fill="B6DDE8"/>
            <w:vAlign w:val="center"/>
          </w:tcPr>
          <w:p w:rsidR="004C3C96" w:rsidRPr="00FD0D00" w:rsidRDefault="004C3C96" w:rsidP="00B01524">
            <w:pPr>
              <w:jc w:val="center"/>
              <w:rPr>
                <w:rFonts w:ascii="Tahoma" w:hAnsi="Tahoma" w:cs="Tahoma"/>
                <w:b/>
                <w:bCs/>
              </w:rPr>
            </w:pPr>
            <w:r w:rsidRPr="00FD0D00">
              <w:rPr>
                <w:rFonts w:ascii="Tahoma" w:hAnsi="Tahoma" w:cs="Tahoma"/>
                <w:b/>
                <w:bCs/>
              </w:rPr>
              <w:t>1. Veřejná zakázka</w:t>
            </w:r>
          </w:p>
        </w:tc>
      </w:tr>
      <w:tr w:rsidR="004C3C96" w:rsidRPr="00FD0D00">
        <w:tc>
          <w:tcPr>
            <w:tcW w:w="8994" w:type="dxa"/>
            <w:gridSpan w:val="5"/>
          </w:tcPr>
          <w:p w:rsidR="004C3C96" w:rsidRPr="00D86BAD" w:rsidRDefault="004C3C96" w:rsidP="00B01524">
            <w:pPr>
              <w:jc w:val="both"/>
              <w:rPr>
                <w:rFonts w:ascii="Tahoma" w:hAnsi="Tahoma" w:cs="Tahoma"/>
                <w:sz w:val="20"/>
                <w:szCs w:val="20"/>
              </w:rPr>
            </w:pPr>
            <w:r>
              <w:rPr>
                <w:rFonts w:ascii="Tahoma" w:hAnsi="Tahoma" w:cs="Tahoma"/>
                <w:sz w:val="20"/>
                <w:szCs w:val="20"/>
              </w:rPr>
              <w:t>Veřejná zakázka malého rozsahu</w:t>
            </w:r>
          </w:p>
        </w:tc>
      </w:tr>
      <w:tr w:rsidR="004C3C96" w:rsidRPr="00FD0D00">
        <w:tc>
          <w:tcPr>
            <w:tcW w:w="3777" w:type="dxa"/>
            <w:gridSpan w:val="2"/>
          </w:tcPr>
          <w:p w:rsidR="004C3C96" w:rsidRPr="0033353C" w:rsidRDefault="004C3C96" w:rsidP="00B01524">
            <w:pPr>
              <w:rPr>
                <w:rFonts w:ascii="Tahoma" w:hAnsi="Tahoma" w:cs="Tahoma"/>
                <w:sz w:val="20"/>
                <w:szCs w:val="20"/>
              </w:rPr>
            </w:pPr>
            <w:r w:rsidRPr="0033353C">
              <w:rPr>
                <w:rFonts w:ascii="Tahoma" w:hAnsi="Tahoma" w:cs="Tahoma"/>
                <w:sz w:val="20"/>
                <w:szCs w:val="20"/>
              </w:rPr>
              <w:t>Název :</w:t>
            </w:r>
          </w:p>
        </w:tc>
        <w:tc>
          <w:tcPr>
            <w:tcW w:w="5217" w:type="dxa"/>
            <w:gridSpan w:val="3"/>
          </w:tcPr>
          <w:p w:rsidR="004C3C96" w:rsidRPr="0058144A" w:rsidRDefault="004C3C96" w:rsidP="00B01524">
            <w:pPr>
              <w:pStyle w:val="Heading3"/>
              <w:rPr>
                <w:rFonts w:ascii="Tahoma" w:hAnsi="Tahoma" w:cs="Tahoma"/>
                <w:highlight w:val="yellow"/>
              </w:rPr>
            </w:pPr>
            <w:r w:rsidRPr="0058144A">
              <w:rPr>
                <w:rFonts w:ascii="Tahoma" w:hAnsi="Tahoma" w:cs="Tahoma"/>
                <w:sz w:val="20"/>
                <w:szCs w:val="20"/>
              </w:rPr>
              <w:t>Vybavení Laboratoře pro výzkum vysokoteplotních vlastností surovin</w:t>
            </w:r>
          </w:p>
        </w:tc>
      </w:tr>
      <w:tr w:rsidR="004C3C96" w:rsidRPr="00FD0D00">
        <w:trPr>
          <w:trHeight w:val="289"/>
        </w:trPr>
        <w:tc>
          <w:tcPr>
            <w:tcW w:w="8994" w:type="dxa"/>
            <w:gridSpan w:val="5"/>
            <w:shd w:val="clear" w:color="auto" w:fill="B6DDE8"/>
            <w:vAlign w:val="center"/>
          </w:tcPr>
          <w:p w:rsidR="004C3C96" w:rsidRPr="00FD0D00" w:rsidRDefault="004C3C96" w:rsidP="00B01524">
            <w:pPr>
              <w:jc w:val="center"/>
              <w:rPr>
                <w:rFonts w:ascii="Tahoma" w:hAnsi="Tahoma" w:cs="Tahoma"/>
                <w:b/>
                <w:bCs/>
              </w:rPr>
            </w:pPr>
            <w:r w:rsidRPr="00FD0D00">
              <w:rPr>
                <w:rFonts w:ascii="Tahoma" w:hAnsi="Tahoma" w:cs="Tahoma"/>
                <w:b/>
                <w:bCs/>
              </w:rPr>
              <w:t>2. Základní identifikační údaje o uchazeči</w:t>
            </w:r>
          </w:p>
        </w:tc>
      </w:tr>
      <w:tr w:rsidR="004C3C96" w:rsidRPr="00FD0D00">
        <w:tc>
          <w:tcPr>
            <w:tcW w:w="3777" w:type="dxa"/>
            <w:gridSpan w:val="2"/>
          </w:tcPr>
          <w:p w:rsidR="004C3C96" w:rsidRPr="0033353C" w:rsidRDefault="004C3C96" w:rsidP="00B01524">
            <w:pPr>
              <w:rPr>
                <w:rFonts w:ascii="Tahoma" w:hAnsi="Tahoma" w:cs="Tahoma"/>
                <w:sz w:val="20"/>
                <w:szCs w:val="20"/>
              </w:rPr>
            </w:pPr>
            <w:r w:rsidRPr="0033353C">
              <w:rPr>
                <w:rFonts w:ascii="Tahoma" w:hAnsi="Tahoma" w:cs="Tahoma"/>
                <w:sz w:val="20"/>
                <w:szCs w:val="20"/>
              </w:rPr>
              <w:t>Název:</w:t>
            </w:r>
          </w:p>
        </w:tc>
        <w:tc>
          <w:tcPr>
            <w:tcW w:w="5217" w:type="dxa"/>
            <w:gridSpan w:val="3"/>
          </w:tcPr>
          <w:p w:rsidR="004C3C96" w:rsidRPr="00FD0D00" w:rsidRDefault="004C3C96" w:rsidP="00B01524">
            <w:pPr>
              <w:rPr>
                <w:rFonts w:ascii="Tahoma" w:hAnsi="Tahoma" w:cs="Tahoma"/>
              </w:rPr>
            </w:pPr>
          </w:p>
        </w:tc>
      </w:tr>
      <w:tr w:rsidR="004C3C96" w:rsidRPr="00FD0D00">
        <w:tc>
          <w:tcPr>
            <w:tcW w:w="3777" w:type="dxa"/>
            <w:gridSpan w:val="2"/>
          </w:tcPr>
          <w:p w:rsidR="004C3C96" w:rsidRPr="0033353C" w:rsidRDefault="004C3C96" w:rsidP="00B01524">
            <w:pPr>
              <w:rPr>
                <w:rFonts w:ascii="Tahoma" w:hAnsi="Tahoma" w:cs="Tahoma"/>
                <w:sz w:val="20"/>
                <w:szCs w:val="20"/>
              </w:rPr>
            </w:pPr>
            <w:r w:rsidRPr="0033353C">
              <w:rPr>
                <w:rFonts w:ascii="Tahoma" w:hAnsi="Tahoma" w:cs="Tahoma"/>
                <w:sz w:val="20"/>
                <w:szCs w:val="20"/>
              </w:rPr>
              <w:t xml:space="preserve">Sídlo/ místo podnikání: </w:t>
            </w:r>
          </w:p>
        </w:tc>
        <w:tc>
          <w:tcPr>
            <w:tcW w:w="5217" w:type="dxa"/>
            <w:gridSpan w:val="3"/>
          </w:tcPr>
          <w:p w:rsidR="004C3C96" w:rsidRPr="00FD0D00" w:rsidRDefault="004C3C96" w:rsidP="00B01524">
            <w:pPr>
              <w:rPr>
                <w:rFonts w:ascii="Tahoma" w:hAnsi="Tahoma" w:cs="Tahoma"/>
              </w:rPr>
            </w:pPr>
          </w:p>
        </w:tc>
      </w:tr>
      <w:tr w:rsidR="004C3C96" w:rsidRPr="00FD0D00">
        <w:tc>
          <w:tcPr>
            <w:tcW w:w="3777" w:type="dxa"/>
            <w:gridSpan w:val="2"/>
          </w:tcPr>
          <w:p w:rsidR="004C3C96" w:rsidRPr="0033353C" w:rsidRDefault="004C3C96" w:rsidP="00B01524">
            <w:pPr>
              <w:rPr>
                <w:rFonts w:ascii="Tahoma" w:hAnsi="Tahoma" w:cs="Tahoma"/>
                <w:sz w:val="20"/>
                <w:szCs w:val="20"/>
              </w:rPr>
            </w:pPr>
            <w:r w:rsidRPr="0033353C">
              <w:rPr>
                <w:rFonts w:ascii="Tahoma" w:hAnsi="Tahoma" w:cs="Tahoma"/>
                <w:sz w:val="20"/>
                <w:szCs w:val="20"/>
              </w:rPr>
              <w:t xml:space="preserve">Tel./fax: </w:t>
            </w:r>
          </w:p>
        </w:tc>
        <w:tc>
          <w:tcPr>
            <w:tcW w:w="5217" w:type="dxa"/>
            <w:gridSpan w:val="3"/>
          </w:tcPr>
          <w:p w:rsidR="004C3C96" w:rsidRPr="00FD0D00" w:rsidRDefault="004C3C96" w:rsidP="00B01524">
            <w:pPr>
              <w:rPr>
                <w:rFonts w:ascii="Tahoma" w:hAnsi="Tahoma" w:cs="Tahoma"/>
              </w:rPr>
            </w:pPr>
          </w:p>
        </w:tc>
      </w:tr>
      <w:tr w:rsidR="004C3C96" w:rsidRPr="00FD0D00">
        <w:tc>
          <w:tcPr>
            <w:tcW w:w="3777" w:type="dxa"/>
            <w:gridSpan w:val="2"/>
          </w:tcPr>
          <w:p w:rsidR="004C3C96" w:rsidRPr="0033353C" w:rsidRDefault="004C3C96" w:rsidP="00B01524">
            <w:pPr>
              <w:rPr>
                <w:rFonts w:ascii="Tahoma" w:hAnsi="Tahoma" w:cs="Tahoma"/>
                <w:sz w:val="20"/>
                <w:szCs w:val="20"/>
              </w:rPr>
            </w:pPr>
            <w:r w:rsidRPr="0033353C">
              <w:rPr>
                <w:rFonts w:ascii="Tahoma" w:hAnsi="Tahoma" w:cs="Tahoma"/>
                <w:sz w:val="20"/>
                <w:szCs w:val="20"/>
              </w:rPr>
              <w:t>E-mail (pro komunikaci v průběhu procesu zadávání veřejné zakázky):</w:t>
            </w:r>
          </w:p>
        </w:tc>
        <w:tc>
          <w:tcPr>
            <w:tcW w:w="5217" w:type="dxa"/>
            <w:gridSpan w:val="3"/>
          </w:tcPr>
          <w:p w:rsidR="004C3C96" w:rsidRPr="00FD0D00" w:rsidRDefault="004C3C96" w:rsidP="00B01524">
            <w:pPr>
              <w:rPr>
                <w:rFonts w:ascii="Tahoma" w:hAnsi="Tahoma" w:cs="Tahoma"/>
              </w:rPr>
            </w:pPr>
          </w:p>
        </w:tc>
      </w:tr>
      <w:tr w:rsidR="004C3C96" w:rsidRPr="00FD0D00">
        <w:tc>
          <w:tcPr>
            <w:tcW w:w="3777" w:type="dxa"/>
            <w:gridSpan w:val="2"/>
          </w:tcPr>
          <w:p w:rsidR="004C3C96" w:rsidRPr="0033353C" w:rsidRDefault="004C3C96" w:rsidP="00B01524">
            <w:pPr>
              <w:rPr>
                <w:rFonts w:ascii="Tahoma" w:hAnsi="Tahoma" w:cs="Tahoma"/>
                <w:sz w:val="20"/>
                <w:szCs w:val="20"/>
              </w:rPr>
            </w:pPr>
            <w:r w:rsidRPr="0033353C">
              <w:rPr>
                <w:rFonts w:ascii="Tahoma" w:hAnsi="Tahoma" w:cs="Tahoma"/>
                <w:sz w:val="20"/>
                <w:szCs w:val="20"/>
              </w:rPr>
              <w:t>URL adresa:</w:t>
            </w:r>
          </w:p>
        </w:tc>
        <w:tc>
          <w:tcPr>
            <w:tcW w:w="5217" w:type="dxa"/>
            <w:gridSpan w:val="3"/>
          </w:tcPr>
          <w:p w:rsidR="004C3C96" w:rsidRPr="00FD0D00" w:rsidRDefault="004C3C96" w:rsidP="00B01524">
            <w:pPr>
              <w:rPr>
                <w:rFonts w:ascii="Tahoma" w:hAnsi="Tahoma" w:cs="Tahoma"/>
              </w:rPr>
            </w:pPr>
          </w:p>
        </w:tc>
      </w:tr>
      <w:tr w:rsidR="004C3C96" w:rsidRPr="00FD0D00">
        <w:tc>
          <w:tcPr>
            <w:tcW w:w="3777" w:type="dxa"/>
            <w:gridSpan w:val="2"/>
          </w:tcPr>
          <w:p w:rsidR="004C3C96" w:rsidRPr="0033353C" w:rsidRDefault="004C3C96" w:rsidP="00B01524">
            <w:pPr>
              <w:rPr>
                <w:rFonts w:ascii="Tahoma" w:hAnsi="Tahoma" w:cs="Tahoma"/>
                <w:sz w:val="20"/>
                <w:szCs w:val="20"/>
              </w:rPr>
            </w:pPr>
            <w:r w:rsidRPr="0033353C">
              <w:rPr>
                <w:rFonts w:ascii="Tahoma" w:hAnsi="Tahoma" w:cs="Tahoma"/>
                <w:sz w:val="20"/>
                <w:szCs w:val="20"/>
              </w:rPr>
              <w:t>IČ :</w:t>
            </w:r>
          </w:p>
        </w:tc>
        <w:tc>
          <w:tcPr>
            <w:tcW w:w="5217" w:type="dxa"/>
            <w:gridSpan w:val="3"/>
          </w:tcPr>
          <w:p w:rsidR="004C3C96" w:rsidRPr="00FD0D00" w:rsidRDefault="004C3C96" w:rsidP="00B01524">
            <w:pPr>
              <w:rPr>
                <w:rFonts w:ascii="Tahoma" w:hAnsi="Tahoma" w:cs="Tahoma"/>
              </w:rPr>
            </w:pPr>
          </w:p>
        </w:tc>
      </w:tr>
      <w:tr w:rsidR="004C3C96" w:rsidRPr="00FD0D00">
        <w:tc>
          <w:tcPr>
            <w:tcW w:w="3777" w:type="dxa"/>
            <w:gridSpan w:val="2"/>
          </w:tcPr>
          <w:p w:rsidR="004C3C96" w:rsidRPr="0033353C" w:rsidRDefault="004C3C96" w:rsidP="00B01524">
            <w:pPr>
              <w:rPr>
                <w:rFonts w:ascii="Tahoma" w:hAnsi="Tahoma" w:cs="Tahoma"/>
                <w:sz w:val="20"/>
                <w:szCs w:val="20"/>
              </w:rPr>
            </w:pPr>
            <w:r w:rsidRPr="0033353C">
              <w:rPr>
                <w:rFonts w:ascii="Tahoma" w:hAnsi="Tahoma" w:cs="Tahoma"/>
                <w:sz w:val="20"/>
                <w:szCs w:val="20"/>
              </w:rPr>
              <w:t>DIČ</w:t>
            </w:r>
          </w:p>
        </w:tc>
        <w:tc>
          <w:tcPr>
            <w:tcW w:w="5217" w:type="dxa"/>
            <w:gridSpan w:val="3"/>
          </w:tcPr>
          <w:p w:rsidR="004C3C96" w:rsidRPr="00FD0D00" w:rsidRDefault="004C3C96" w:rsidP="00B01524">
            <w:pPr>
              <w:rPr>
                <w:rFonts w:ascii="Tahoma" w:hAnsi="Tahoma" w:cs="Tahoma"/>
              </w:rPr>
            </w:pPr>
          </w:p>
        </w:tc>
      </w:tr>
      <w:tr w:rsidR="004C3C96" w:rsidRPr="00FD0D00">
        <w:tc>
          <w:tcPr>
            <w:tcW w:w="3777" w:type="dxa"/>
            <w:gridSpan w:val="2"/>
          </w:tcPr>
          <w:p w:rsidR="004C3C96" w:rsidRPr="0033353C" w:rsidRDefault="004C3C96" w:rsidP="00B01524">
            <w:pPr>
              <w:rPr>
                <w:rFonts w:ascii="Tahoma" w:hAnsi="Tahoma" w:cs="Tahoma"/>
                <w:sz w:val="20"/>
                <w:szCs w:val="20"/>
              </w:rPr>
            </w:pPr>
            <w:r w:rsidRPr="0033353C">
              <w:rPr>
                <w:rFonts w:ascii="Tahoma" w:hAnsi="Tahoma" w:cs="Tahoma"/>
                <w:sz w:val="20"/>
                <w:szCs w:val="20"/>
              </w:rPr>
              <w:t>Spisová značka v obchodním rejstříku:</w:t>
            </w:r>
          </w:p>
        </w:tc>
        <w:tc>
          <w:tcPr>
            <w:tcW w:w="5217" w:type="dxa"/>
            <w:gridSpan w:val="3"/>
          </w:tcPr>
          <w:p w:rsidR="004C3C96" w:rsidRPr="00FD0D00" w:rsidRDefault="004C3C96" w:rsidP="00B01524">
            <w:pPr>
              <w:rPr>
                <w:rFonts w:ascii="Tahoma" w:hAnsi="Tahoma" w:cs="Tahoma"/>
              </w:rPr>
            </w:pPr>
          </w:p>
        </w:tc>
      </w:tr>
      <w:tr w:rsidR="004C3C96" w:rsidRPr="00FD0D00">
        <w:tc>
          <w:tcPr>
            <w:tcW w:w="3777" w:type="dxa"/>
            <w:gridSpan w:val="2"/>
          </w:tcPr>
          <w:p w:rsidR="004C3C96" w:rsidRPr="0033353C" w:rsidRDefault="004C3C96" w:rsidP="00B01524">
            <w:pPr>
              <w:rPr>
                <w:rFonts w:ascii="Tahoma" w:hAnsi="Tahoma" w:cs="Tahoma"/>
                <w:sz w:val="20"/>
                <w:szCs w:val="20"/>
              </w:rPr>
            </w:pPr>
            <w:r w:rsidRPr="0033353C">
              <w:rPr>
                <w:rFonts w:ascii="Tahoma" w:hAnsi="Tahoma" w:cs="Tahoma"/>
                <w:sz w:val="20"/>
                <w:szCs w:val="20"/>
              </w:rPr>
              <w:t>Kontaktní osoba:</w:t>
            </w:r>
          </w:p>
        </w:tc>
        <w:tc>
          <w:tcPr>
            <w:tcW w:w="5217" w:type="dxa"/>
            <w:gridSpan w:val="3"/>
          </w:tcPr>
          <w:p w:rsidR="004C3C96" w:rsidRPr="00FD0D00" w:rsidRDefault="004C3C96" w:rsidP="00B01524">
            <w:pPr>
              <w:rPr>
                <w:rFonts w:ascii="Tahoma" w:hAnsi="Tahoma" w:cs="Tahoma"/>
              </w:rPr>
            </w:pPr>
          </w:p>
        </w:tc>
      </w:tr>
      <w:tr w:rsidR="004C3C96" w:rsidRPr="00FD0D00">
        <w:tc>
          <w:tcPr>
            <w:tcW w:w="3777" w:type="dxa"/>
            <w:gridSpan w:val="2"/>
          </w:tcPr>
          <w:p w:rsidR="004C3C96" w:rsidRPr="0033353C" w:rsidRDefault="004C3C96" w:rsidP="00B01524">
            <w:pPr>
              <w:rPr>
                <w:rFonts w:ascii="Tahoma" w:hAnsi="Tahoma" w:cs="Tahoma"/>
                <w:sz w:val="20"/>
                <w:szCs w:val="20"/>
              </w:rPr>
            </w:pPr>
            <w:r w:rsidRPr="0033353C">
              <w:rPr>
                <w:rFonts w:ascii="Tahoma" w:hAnsi="Tahoma" w:cs="Tahoma"/>
                <w:sz w:val="20"/>
                <w:szCs w:val="20"/>
              </w:rPr>
              <w:t>Tel./fax:</w:t>
            </w:r>
          </w:p>
        </w:tc>
        <w:tc>
          <w:tcPr>
            <w:tcW w:w="5217" w:type="dxa"/>
            <w:gridSpan w:val="3"/>
          </w:tcPr>
          <w:p w:rsidR="004C3C96" w:rsidRPr="00FD0D00" w:rsidRDefault="004C3C96" w:rsidP="00B01524">
            <w:pPr>
              <w:rPr>
                <w:rFonts w:ascii="Tahoma" w:hAnsi="Tahoma" w:cs="Tahoma"/>
              </w:rPr>
            </w:pPr>
          </w:p>
        </w:tc>
      </w:tr>
      <w:tr w:rsidR="004C3C96" w:rsidRPr="00FD0D00">
        <w:tc>
          <w:tcPr>
            <w:tcW w:w="3777" w:type="dxa"/>
            <w:gridSpan w:val="2"/>
          </w:tcPr>
          <w:p w:rsidR="004C3C96" w:rsidRPr="0033353C" w:rsidRDefault="004C3C96" w:rsidP="00B01524">
            <w:pPr>
              <w:rPr>
                <w:rFonts w:ascii="Tahoma" w:hAnsi="Tahoma" w:cs="Tahoma"/>
                <w:sz w:val="20"/>
                <w:szCs w:val="20"/>
              </w:rPr>
            </w:pPr>
            <w:r>
              <w:rPr>
                <w:rFonts w:ascii="Tahoma" w:hAnsi="Tahoma" w:cs="Tahoma"/>
                <w:sz w:val="20"/>
                <w:szCs w:val="20"/>
              </w:rPr>
              <w:t>E-mail:</w:t>
            </w:r>
          </w:p>
        </w:tc>
        <w:tc>
          <w:tcPr>
            <w:tcW w:w="5217" w:type="dxa"/>
            <w:gridSpan w:val="3"/>
          </w:tcPr>
          <w:p w:rsidR="004C3C96" w:rsidRPr="00FD0D00" w:rsidRDefault="004C3C96" w:rsidP="00B01524">
            <w:pPr>
              <w:rPr>
                <w:rFonts w:ascii="Tahoma" w:hAnsi="Tahoma" w:cs="Tahoma"/>
              </w:rPr>
            </w:pPr>
          </w:p>
        </w:tc>
      </w:tr>
      <w:tr w:rsidR="004C3C96" w:rsidRPr="00FD0D00">
        <w:tblPrEx>
          <w:jc w:val="center"/>
        </w:tblPrEx>
        <w:trPr>
          <w:gridAfter w:val="1"/>
          <w:wAfter w:w="75" w:type="dxa"/>
          <w:jc w:val="center"/>
        </w:trPr>
        <w:tc>
          <w:tcPr>
            <w:tcW w:w="8989" w:type="dxa"/>
            <w:gridSpan w:val="4"/>
            <w:shd w:val="clear" w:color="auto" w:fill="B6DDE8"/>
          </w:tcPr>
          <w:p w:rsidR="004C3C96" w:rsidRPr="00FD0D00" w:rsidRDefault="004C3C96" w:rsidP="00B01524">
            <w:pPr>
              <w:jc w:val="center"/>
              <w:rPr>
                <w:rFonts w:ascii="Tahoma" w:hAnsi="Tahoma" w:cs="Tahoma"/>
                <w:b/>
                <w:bCs/>
              </w:rPr>
            </w:pPr>
            <w:r w:rsidRPr="00FD0D00">
              <w:rPr>
                <w:rFonts w:ascii="Tahoma" w:hAnsi="Tahoma" w:cs="Tahoma"/>
                <w:b/>
                <w:bCs/>
              </w:rPr>
              <w:t>3. Nabídková cena v Kč</w:t>
            </w:r>
          </w:p>
        </w:tc>
      </w:tr>
      <w:tr w:rsidR="004C3C96" w:rsidRPr="00FD0D00">
        <w:tblPrEx>
          <w:jc w:val="center"/>
        </w:tblPrEx>
        <w:trPr>
          <w:gridAfter w:val="1"/>
          <w:wAfter w:w="75" w:type="dxa"/>
          <w:cantSplit/>
          <w:jc w:val="center"/>
        </w:trPr>
        <w:tc>
          <w:tcPr>
            <w:tcW w:w="5030" w:type="dxa"/>
            <w:gridSpan w:val="3"/>
          </w:tcPr>
          <w:p w:rsidR="004C3C96" w:rsidRPr="0033353C" w:rsidRDefault="004C3C96" w:rsidP="00B01524">
            <w:pPr>
              <w:rPr>
                <w:rFonts w:ascii="Tahoma" w:hAnsi="Tahoma" w:cs="Tahoma"/>
                <w:sz w:val="20"/>
                <w:szCs w:val="20"/>
              </w:rPr>
            </w:pPr>
            <w:r w:rsidRPr="0033353C">
              <w:rPr>
                <w:rFonts w:ascii="Tahoma" w:hAnsi="Tahoma" w:cs="Tahoma"/>
                <w:sz w:val="20"/>
                <w:szCs w:val="20"/>
              </w:rPr>
              <w:t xml:space="preserve">Cena celkem bez DPH: </w:t>
            </w:r>
          </w:p>
        </w:tc>
        <w:tc>
          <w:tcPr>
            <w:tcW w:w="3959" w:type="dxa"/>
          </w:tcPr>
          <w:p w:rsidR="004C3C96" w:rsidRPr="0033353C" w:rsidRDefault="004C3C96" w:rsidP="00B01524">
            <w:pPr>
              <w:rPr>
                <w:rFonts w:ascii="Tahoma" w:hAnsi="Tahoma" w:cs="Tahoma"/>
                <w:sz w:val="20"/>
                <w:szCs w:val="20"/>
              </w:rPr>
            </w:pPr>
            <w:r w:rsidRPr="0033353C">
              <w:rPr>
                <w:rFonts w:ascii="Tahoma" w:hAnsi="Tahoma" w:cs="Tahoma"/>
                <w:sz w:val="20"/>
                <w:szCs w:val="20"/>
              </w:rPr>
              <w:t xml:space="preserve">                                 ,--Kč</w:t>
            </w:r>
          </w:p>
        </w:tc>
      </w:tr>
      <w:tr w:rsidR="004C3C96" w:rsidRPr="00FD0D00">
        <w:tblPrEx>
          <w:jc w:val="center"/>
        </w:tblPrEx>
        <w:trPr>
          <w:gridAfter w:val="1"/>
          <w:wAfter w:w="75" w:type="dxa"/>
          <w:cantSplit/>
          <w:jc w:val="center"/>
        </w:trPr>
        <w:tc>
          <w:tcPr>
            <w:tcW w:w="5030" w:type="dxa"/>
            <w:gridSpan w:val="3"/>
          </w:tcPr>
          <w:p w:rsidR="004C3C96" w:rsidRPr="0033353C" w:rsidRDefault="004C3C96" w:rsidP="0058144A">
            <w:pPr>
              <w:rPr>
                <w:rFonts w:ascii="Tahoma" w:hAnsi="Tahoma" w:cs="Tahoma"/>
                <w:sz w:val="20"/>
                <w:szCs w:val="20"/>
              </w:rPr>
            </w:pPr>
            <w:r>
              <w:rPr>
                <w:rFonts w:ascii="Tahoma" w:hAnsi="Tahoma" w:cs="Tahoma"/>
                <w:sz w:val="20"/>
                <w:szCs w:val="20"/>
              </w:rPr>
              <w:t>DPH (sazba 14%)</w:t>
            </w:r>
          </w:p>
        </w:tc>
        <w:tc>
          <w:tcPr>
            <w:tcW w:w="3959" w:type="dxa"/>
          </w:tcPr>
          <w:p w:rsidR="004C3C96" w:rsidRPr="0033353C" w:rsidRDefault="004C3C96" w:rsidP="00B01524">
            <w:pPr>
              <w:rPr>
                <w:rFonts w:ascii="Tahoma" w:hAnsi="Tahoma" w:cs="Tahoma"/>
                <w:sz w:val="20"/>
                <w:szCs w:val="20"/>
              </w:rPr>
            </w:pPr>
            <w:r w:rsidRPr="0033353C">
              <w:rPr>
                <w:rFonts w:ascii="Tahoma" w:hAnsi="Tahoma" w:cs="Tahoma"/>
                <w:sz w:val="20"/>
                <w:szCs w:val="20"/>
              </w:rPr>
              <w:t xml:space="preserve">                                 ,--Kč</w:t>
            </w:r>
          </w:p>
        </w:tc>
      </w:tr>
      <w:tr w:rsidR="004C3C96" w:rsidRPr="00FD0D00">
        <w:tblPrEx>
          <w:jc w:val="center"/>
        </w:tblPrEx>
        <w:trPr>
          <w:gridAfter w:val="1"/>
          <w:wAfter w:w="75" w:type="dxa"/>
          <w:cantSplit/>
          <w:jc w:val="center"/>
        </w:trPr>
        <w:tc>
          <w:tcPr>
            <w:tcW w:w="5030" w:type="dxa"/>
            <w:gridSpan w:val="3"/>
          </w:tcPr>
          <w:p w:rsidR="004C3C96" w:rsidRPr="0033353C" w:rsidRDefault="004C3C96" w:rsidP="00B01524">
            <w:pPr>
              <w:rPr>
                <w:rFonts w:ascii="Tahoma" w:hAnsi="Tahoma" w:cs="Tahoma"/>
                <w:sz w:val="20"/>
                <w:szCs w:val="20"/>
              </w:rPr>
            </w:pPr>
            <w:r w:rsidRPr="0033353C">
              <w:rPr>
                <w:rFonts w:ascii="Tahoma" w:hAnsi="Tahoma" w:cs="Tahoma"/>
                <w:sz w:val="20"/>
                <w:szCs w:val="20"/>
              </w:rPr>
              <w:t xml:space="preserve">DPH (sazba </w:t>
            </w:r>
            <w:r>
              <w:rPr>
                <w:rFonts w:ascii="Tahoma" w:hAnsi="Tahoma" w:cs="Tahoma"/>
                <w:sz w:val="20"/>
                <w:szCs w:val="20"/>
              </w:rPr>
              <w:t>20</w:t>
            </w:r>
            <w:r w:rsidRPr="0033353C">
              <w:rPr>
                <w:rFonts w:ascii="Tahoma" w:hAnsi="Tahoma" w:cs="Tahoma"/>
                <w:sz w:val="20"/>
                <w:szCs w:val="20"/>
              </w:rPr>
              <w:t xml:space="preserve"> %): </w:t>
            </w:r>
          </w:p>
        </w:tc>
        <w:tc>
          <w:tcPr>
            <w:tcW w:w="3959" w:type="dxa"/>
          </w:tcPr>
          <w:p w:rsidR="004C3C96" w:rsidRPr="0033353C" w:rsidRDefault="004C3C96" w:rsidP="00B01524">
            <w:pPr>
              <w:rPr>
                <w:rFonts w:ascii="Tahoma" w:hAnsi="Tahoma" w:cs="Tahoma"/>
                <w:sz w:val="20"/>
                <w:szCs w:val="20"/>
              </w:rPr>
            </w:pPr>
            <w:r w:rsidRPr="0033353C">
              <w:rPr>
                <w:rFonts w:ascii="Tahoma" w:hAnsi="Tahoma" w:cs="Tahoma"/>
                <w:sz w:val="20"/>
                <w:szCs w:val="20"/>
              </w:rPr>
              <w:t xml:space="preserve">                                 ,--Kč</w:t>
            </w:r>
          </w:p>
        </w:tc>
      </w:tr>
      <w:tr w:rsidR="004C3C96" w:rsidRPr="00FD0D00">
        <w:tblPrEx>
          <w:jc w:val="center"/>
        </w:tblPrEx>
        <w:trPr>
          <w:gridAfter w:val="1"/>
          <w:wAfter w:w="75" w:type="dxa"/>
          <w:cantSplit/>
          <w:jc w:val="center"/>
        </w:trPr>
        <w:tc>
          <w:tcPr>
            <w:tcW w:w="5030" w:type="dxa"/>
            <w:gridSpan w:val="3"/>
          </w:tcPr>
          <w:p w:rsidR="004C3C96" w:rsidRPr="0033353C" w:rsidRDefault="004C3C96" w:rsidP="00B01524">
            <w:pPr>
              <w:rPr>
                <w:rFonts w:ascii="Tahoma" w:hAnsi="Tahoma" w:cs="Tahoma"/>
                <w:b/>
                <w:bCs/>
                <w:sz w:val="20"/>
                <w:szCs w:val="20"/>
              </w:rPr>
            </w:pPr>
            <w:r w:rsidRPr="0033353C">
              <w:rPr>
                <w:rFonts w:ascii="Tahoma" w:hAnsi="Tahoma" w:cs="Tahoma"/>
                <w:b/>
                <w:bCs/>
                <w:sz w:val="20"/>
                <w:szCs w:val="20"/>
              </w:rPr>
              <w:t xml:space="preserve">Cena celkem vč. DPH: </w:t>
            </w:r>
          </w:p>
        </w:tc>
        <w:tc>
          <w:tcPr>
            <w:tcW w:w="3959" w:type="dxa"/>
          </w:tcPr>
          <w:p w:rsidR="004C3C96" w:rsidRPr="0033353C" w:rsidRDefault="004C3C96" w:rsidP="00B01524">
            <w:pPr>
              <w:rPr>
                <w:rFonts w:ascii="Tahoma" w:hAnsi="Tahoma" w:cs="Tahoma"/>
                <w:b/>
                <w:bCs/>
                <w:sz w:val="20"/>
                <w:szCs w:val="20"/>
              </w:rPr>
            </w:pPr>
            <w:r w:rsidRPr="0033353C">
              <w:rPr>
                <w:rFonts w:ascii="Tahoma" w:hAnsi="Tahoma" w:cs="Tahoma"/>
                <w:b/>
                <w:bCs/>
                <w:sz w:val="20"/>
                <w:szCs w:val="20"/>
              </w:rPr>
              <w:t xml:space="preserve">                                   ,--Kč</w:t>
            </w:r>
          </w:p>
        </w:tc>
      </w:tr>
      <w:tr w:rsidR="004C3C96" w:rsidRPr="00FD0D00">
        <w:tblPrEx>
          <w:jc w:val="center"/>
        </w:tblPrEx>
        <w:trPr>
          <w:gridAfter w:val="1"/>
          <w:wAfter w:w="75" w:type="dxa"/>
          <w:trHeight w:val="209"/>
          <w:jc w:val="center"/>
        </w:trPr>
        <w:tc>
          <w:tcPr>
            <w:tcW w:w="8989" w:type="dxa"/>
            <w:gridSpan w:val="4"/>
            <w:shd w:val="clear" w:color="auto" w:fill="B6DDE8"/>
            <w:vAlign w:val="center"/>
          </w:tcPr>
          <w:p w:rsidR="004C3C96" w:rsidRPr="00FD0D00" w:rsidRDefault="004C3C96" w:rsidP="00B01524">
            <w:pPr>
              <w:jc w:val="center"/>
              <w:rPr>
                <w:rFonts w:ascii="Tahoma" w:hAnsi="Tahoma" w:cs="Tahoma"/>
                <w:b/>
                <w:bCs/>
              </w:rPr>
            </w:pPr>
            <w:r w:rsidRPr="00FD0D00">
              <w:rPr>
                <w:rFonts w:ascii="Tahoma" w:hAnsi="Tahoma" w:cs="Tahoma"/>
                <w:b/>
                <w:bCs/>
              </w:rPr>
              <w:t>4. Oprávněná osoba za uchazeče jednat</w:t>
            </w:r>
          </w:p>
        </w:tc>
      </w:tr>
      <w:tr w:rsidR="004C3C96" w:rsidRPr="00FD0D00">
        <w:tblPrEx>
          <w:jc w:val="center"/>
        </w:tblPrEx>
        <w:trPr>
          <w:gridAfter w:val="1"/>
          <w:wAfter w:w="75" w:type="dxa"/>
          <w:trHeight w:val="300"/>
          <w:jc w:val="center"/>
        </w:trPr>
        <w:tc>
          <w:tcPr>
            <w:tcW w:w="3772" w:type="dxa"/>
            <w:vAlign w:val="center"/>
          </w:tcPr>
          <w:p w:rsidR="004C3C96" w:rsidRPr="0033353C" w:rsidRDefault="004C3C96" w:rsidP="00B01524">
            <w:pPr>
              <w:pStyle w:val="Header"/>
              <w:tabs>
                <w:tab w:val="clear" w:pos="4536"/>
                <w:tab w:val="clear" w:pos="9072"/>
              </w:tabs>
              <w:rPr>
                <w:rFonts w:ascii="Tahoma" w:hAnsi="Tahoma" w:cs="Tahoma"/>
                <w:sz w:val="20"/>
                <w:szCs w:val="20"/>
              </w:rPr>
            </w:pPr>
            <w:r w:rsidRPr="0033353C">
              <w:rPr>
                <w:rFonts w:ascii="Tahoma" w:hAnsi="Tahoma" w:cs="Tahoma"/>
                <w:sz w:val="20"/>
                <w:szCs w:val="20"/>
              </w:rPr>
              <w:t>Titul, jméno, příjmení:</w:t>
            </w:r>
          </w:p>
        </w:tc>
        <w:tc>
          <w:tcPr>
            <w:tcW w:w="5217" w:type="dxa"/>
            <w:gridSpan w:val="3"/>
          </w:tcPr>
          <w:p w:rsidR="004C3C96" w:rsidRPr="00FD0D00" w:rsidRDefault="004C3C96" w:rsidP="00B01524">
            <w:pPr>
              <w:rPr>
                <w:rFonts w:ascii="Tahoma" w:hAnsi="Tahoma" w:cs="Tahoma"/>
              </w:rPr>
            </w:pPr>
          </w:p>
        </w:tc>
      </w:tr>
      <w:tr w:rsidR="004C3C96" w:rsidRPr="00FD0D00">
        <w:tblPrEx>
          <w:jc w:val="center"/>
        </w:tblPrEx>
        <w:trPr>
          <w:gridAfter w:val="1"/>
          <w:wAfter w:w="75" w:type="dxa"/>
          <w:trHeight w:val="300"/>
          <w:jc w:val="center"/>
        </w:trPr>
        <w:tc>
          <w:tcPr>
            <w:tcW w:w="3772" w:type="dxa"/>
            <w:vAlign w:val="center"/>
          </w:tcPr>
          <w:p w:rsidR="004C3C96" w:rsidRPr="0033353C" w:rsidRDefault="004C3C96" w:rsidP="00B01524">
            <w:pPr>
              <w:rPr>
                <w:rFonts w:ascii="Tahoma" w:hAnsi="Tahoma" w:cs="Tahoma"/>
                <w:sz w:val="20"/>
                <w:szCs w:val="20"/>
              </w:rPr>
            </w:pPr>
            <w:r w:rsidRPr="0033353C">
              <w:rPr>
                <w:rFonts w:ascii="Tahoma" w:hAnsi="Tahoma" w:cs="Tahoma"/>
                <w:sz w:val="20"/>
                <w:szCs w:val="20"/>
              </w:rPr>
              <w:t>Funkce:</w:t>
            </w:r>
          </w:p>
        </w:tc>
        <w:tc>
          <w:tcPr>
            <w:tcW w:w="5217" w:type="dxa"/>
            <w:gridSpan w:val="3"/>
          </w:tcPr>
          <w:p w:rsidR="004C3C96" w:rsidRPr="00FD0D00" w:rsidRDefault="004C3C96" w:rsidP="00B01524">
            <w:pPr>
              <w:rPr>
                <w:rFonts w:ascii="Tahoma" w:hAnsi="Tahoma" w:cs="Tahoma"/>
              </w:rPr>
            </w:pPr>
          </w:p>
        </w:tc>
      </w:tr>
      <w:tr w:rsidR="004C3C96" w:rsidRPr="00FD0D00">
        <w:tblPrEx>
          <w:jc w:val="center"/>
        </w:tblPrEx>
        <w:trPr>
          <w:gridAfter w:val="1"/>
          <w:wAfter w:w="75" w:type="dxa"/>
          <w:trHeight w:val="300"/>
          <w:jc w:val="center"/>
        </w:trPr>
        <w:tc>
          <w:tcPr>
            <w:tcW w:w="3772" w:type="dxa"/>
            <w:vAlign w:val="center"/>
          </w:tcPr>
          <w:p w:rsidR="004C3C96" w:rsidRPr="0033353C" w:rsidRDefault="004C3C96" w:rsidP="00B01524">
            <w:pPr>
              <w:pStyle w:val="Header"/>
              <w:tabs>
                <w:tab w:val="clear" w:pos="4536"/>
                <w:tab w:val="clear" w:pos="9072"/>
              </w:tabs>
              <w:rPr>
                <w:rFonts w:ascii="Tahoma" w:hAnsi="Tahoma" w:cs="Tahoma"/>
                <w:sz w:val="20"/>
                <w:szCs w:val="20"/>
              </w:rPr>
            </w:pPr>
            <w:r w:rsidRPr="0033353C">
              <w:rPr>
                <w:rFonts w:ascii="Tahoma" w:hAnsi="Tahoma" w:cs="Tahoma"/>
                <w:sz w:val="20"/>
                <w:szCs w:val="20"/>
              </w:rPr>
              <w:t>Titul, jméno, příjmení:</w:t>
            </w:r>
          </w:p>
        </w:tc>
        <w:tc>
          <w:tcPr>
            <w:tcW w:w="5217" w:type="dxa"/>
            <w:gridSpan w:val="3"/>
          </w:tcPr>
          <w:p w:rsidR="004C3C96" w:rsidRPr="00FD0D00" w:rsidRDefault="004C3C96" w:rsidP="00B01524">
            <w:pPr>
              <w:rPr>
                <w:rFonts w:ascii="Tahoma" w:hAnsi="Tahoma" w:cs="Tahoma"/>
              </w:rPr>
            </w:pPr>
          </w:p>
        </w:tc>
      </w:tr>
      <w:tr w:rsidR="004C3C96" w:rsidRPr="00FD0D00">
        <w:tblPrEx>
          <w:jc w:val="center"/>
        </w:tblPrEx>
        <w:trPr>
          <w:gridAfter w:val="1"/>
          <w:wAfter w:w="75" w:type="dxa"/>
          <w:trHeight w:val="300"/>
          <w:jc w:val="center"/>
        </w:trPr>
        <w:tc>
          <w:tcPr>
            <w:tcW w:w="3772" w:type="dxa"/>
            <w:vAlign w:val="center"/>
          </w:tcPr>
          <w:p w:rsidR="004C3C96" w:rsidRPr="0033353C" w:rsidRDefault="004C3C96" w:rsidP="00B01524">
            <w:pPr>
              <w:rPr>
                <w:rFonts w:ascii="Tahoma" w:hAnsi="Tahoma" w:cs="Tahoma"/>
                <w:sz w:val="20"/>
                <w:szCs w:val="20"/>
              </w:rPr>
            </w:pPr>
            <w:r w:rsidRPr="0033353C">
              <w:rPr>
                <w:rFonts w:ascii="Tahoma" w:hAnsi="Tahoma" w:cs="Tahoma"/>
                <w:sz w:val="20"/>
                <w:szCs w:val="20"/>
              </w:rPr>
              <w:t>Funkce:</w:t>
            </w:r>
          </w:p>
        </w:tc>
        <w:tc>
          <w:tcPr>
            <w:tcW w:w="5217" w:type="dxa"/>
            <w:gridSpan w:val="3"/>
          </w:tcPr>
          <w:p w:rsidR="004C3C96" w:rsidRPr="00FD0D00" w:rsidRDefault="004C3C96" w:rsidP="00B01524">
            <w:pPr>
              <w:rPr>
                <w:rFonts w:ascii="Tahoma" w:hAnsi="Tahoma" w:cs="Tahoma"/>
              </w:rPr>
            </w:pPr>
          </w:p>
        </w:tc>
      </w:tr>
    </w:tbl>
    <w:p w:rsidR="004C3C96" w:rsidRPr="00FD0D00" w:rsidRDefault="004C3C96" w:rsidP="0058144A">
      <w:pPr>
        <w:spacing w:before="120"/>
        <w:jc w:val="center"/>
        <w:rPr>
          <w:rFonts w:ascii="Tahoma" w:hAnsi="Tahoma" w:cs="Tahoma"/>
          <w:b/>
          <w:bCs/>
          <w:u w:val="single"/>
        </w:rPr>
      </w:pPr>
      <w:r w:rsidRPr="00FD0D00">
        <w:rPr>
          <w:rFonts w:ascii="Tahoma" w:hAnsi="Tahoma" w:cs="Tahoma"/>
          <w:b/>
          <w:bCs/>
          <w:u w:val="single"/>
        </w:rPr>
        <w:t>Čestné prohlášení:</w:t>
      </w:r>
    </w:p>
    <w:p w:rsidR="004C3C96" w:rsidRDefault="004C3C96" w:rsidP="0058144A">
      <w:pPr>
        <w:spacing w:before="120"/>
        <w:jc w:val="both"/>
        <w:rPr>
          <w:rFonts w:ascii="Tahoma" w:hAnsi="Tahoma" w:cs="Tahoma"/>
          <w:sz w:val="20"/>
          <w:szCs w:val="20"/>
        </w:rPr>
      </w:pPr>
    </w:p>
    <w:p w:rsidR="004C3C96" w:rsidRPr="00FD0D00" w:rsidRDefault="004C3C96" w:rsidP="0058144A">
      <w:pPr>
        <w:spacing w:before="120"/>
        <w:jc w:val="both"/>
        <w:rPr>
          <w:rFonts w:ascii="Tahoma" w:hAnsi="Tahoma" w:cs="Tahoma"/>
          <w:sz w:val="20"/>
          <w:szCs w:val="20"/>
        </w:rPr>
      </w:pPr>
      <w:r w:rsidRPr="00FD0D00">
        <w:rPr>
          <w:rFonts w:ascii="Tahoma" w:hAnsi="Tahoma" w:cs="Tahoma"/>
          <w:sz w:val="20"/>
          <w:szCs w:val="20"/>
        </w:rPr>
        <w:t xml:space="preserve">Čestně prohlašuji, že jako uchazeč o výše uvedenou </w:t>
      </w:r>
      <w:r>
        <w:rPr>
          <w:rFonts w:ascii="Tahoma" w:hAnsi="Tahoma" w:cs="Tahoma"/>
          <w:sz w:val="20"/>
          <w:szCs w:val="20"/>
        </w:rPr>
        <w:t>veřejnou zakázku nejs</w:t>
      </w:r>
      <w:r w:rsidRPr="00FD0D00">
        <w:rPr>
          <w:rFonts w:ascii="Tahoma" w:hAnsi="Tahoma" w:cs="Tahoma"/>
          <w:sz w:val="20"/>
          <w:szCs w:val="20"/>
        </w:rPr>
        <w:t>m</w:t>
      </w:r>
      <w:r>
        <w:rPr>
          <w:rFonts w:ascii="Tahoma" w:hAnsi="Tahoma" w:cs="Tahoma"/>
          <w:sz w:val="20"/>
          <w:szCs w:val="20"/>
        </w:rPr>
        <w:t>e</w:t>
      </w:r>
      <w:r w:rsidRPr="00FD0D00">
        <w:rPr>
          <w:rFonts w:ascii="Tahoma" w:hAnsi="Tahoma" w:cs="Tahoma"/>
          <w:sz w:val="20"/>
          <w:szCs w:val="20"/>
        </w:rPr>
        <w:t xml:space="preserve"> subdodavatelem</w:t>
      </w:r>
      <w:r>
        <w:rPr>
          <w:rFonts w:ascii="Tahoma" w:hAnsi="Tahoma" w:cs="Tahoma"/>
          <w:sz w:val="20"/>
          <w:szCs w:val="20"/>
        </w:rPr>
        <w:t xml:space="preserve">, kterým </w:t>
      </w:r>
      <w:r w:rsidRPr="00FD0D00">
        <w:rPr>
          <w:rFonts w:ascii="Tahoma" w:hAnsi="Tahoma" w:cs="Tahoma"/>
          <w:sz w:val="20"/>
          <w:szCs w:val="20"/>
        </w:rPr>
        <w:t>jin</w:t>
      </w:r>
      <w:r>
        <w:rPr>
          <w:rFonts w:ascii="Tahoma" w:hAnsi="Tahoma" w:cs="Tahoma"/>
          <w:sz w:val="20"/>
          <w:szCs w:val="20"/>
        </w:rPr>
        <w:t>ý</w:t>
      </w:r>
      <w:r w:rsidRPr="00FD0D00">
        <w:rPr>
          <w:rFonts w:ascii="Tahoma" w:hAnsi="Tahoma" w:cs="Tahoma"/>
          <w:sz w:val="20"/>
          <w:szCs w:val="20"/>
        </w:rPr>
        <w:t xml:space="preserve"> dodavatel v tomto zadávacím řízení</w:t>
      </w:r>
      <w:r>
        <w:rPr>
          <w:rFonts w:ascii="Tahoma" w:hAnsi="Tahoma" w:cs="Tahoma"/>
          <w:sz w:val="20"/>
          <w:szCs w:val="20"/>
        </w:rPr>
        <w:t xml:space="preserve"> prokazuje kvalifikaci</w:t>
      </w:r>
      <w:r w:rsidRPr="00FD0D00">
        <w:rPr>
          <w:rFonts w:ascii="Tahoma" w:hAnsi="Tahoma" w:cs="Tahoma"/>
          <w:sz w:val="20"/>
          <w:szCs w:val="20"/>
        </w:rPr>
        <w:t>.</w:t>
      </w:r>
    </w:p>
    <w:p w:rsidR="004C3C96" w:rsidRDefault="004C3C96" w:rsidP="0058144A">
      <w:pPr>
        <w:spacing w:before="120"/>
        <w:jc w:val="both"/>
        <w:rPr>
          <w:rFonts w:ascii="Tahoma" w:hAnsi="Tahoma" w:cs="Tahoma"/>
          <w:sz w:val="20"/>
          <w:szCs w:val="20"/>
        </w:rPr>
      </w:pPr>
    </w:p>
    <w:p w:rsidR="004C3C96" w:rsidRDefault="004C3C96" w:rsidP="0058144A">
      <w:pPr>
        <w:spacing w:before="120"/>
        <w:jc w:val="both"/>
        <w:rPr>
          <w:rFonts w:ascii="Tahoma" w:hAnsi="Tahoma" w:cs="Tahoma"/>
          <w:sz w:val="20"/>
          <w:szCs w:val="20"/>
        </w:rPr>
      </w:pPr>
      <w:r w:rsidRPr="00894B92">
        <w:rPr>
          <w:rFonts w:ascii="Tahoma" w:hAnsi="Tahoma" w:cs="Tahoma"/>
          <w:sz w:val="20"/>
          <w:szCs w:val="20"/>
        </w:rPr>
        <w:t xml:space="preserve">Čestně prohlašuji, že se uchazeč, osoba jemu blízká, ani žádný jeho zaměstnanec, ani subdodavatel, osoba jemu blízká, ani žádný jeho zaměstnanec nepodílel na zpracování zadávací dokumentace. </w:t>
      </w:r>
    </w:p>
    <w:p w:rsidR="004C3C96" w:rsidRDefault="004C3C96" w:rsidP="0058144A">
      <w:pPr>
        <w:spacing w:before="120"/>
        <w:jc w:val="both"/>
        <w:rPr>
          <w:rFonts w:ascii="Tahoma" w:hAnsi="Tahoma" w:cs="Tahoma"/>
          <w:sz w:val="20"/>
          <w:szCs w:val="20"/>
        </w:rPr>
      </w:pPr>
    </w:p>
    <w:p w:rsidR="004C3C96" w:rsidRDefault="004C3C96" w:rsidP="0058144A">
      <w:pPr>
        <w:spacing w:before="120"/>
        <w:jc w:val="both"/>
        <w:rPr>
          <w:rFonts w:ascii="Tahoma" w:hAnsi="Tahoma" w:cs="Tahoma"/>
          <w:sz w:val="20"/>
          <w:szCs w:val="20"/>
        </w:rPr>
      </w:pPr>
    </w:p>
    <w:p w:rsidR="004C3C96" w:rsidRDefault="004C3C96" w:rsidP="0058144A">
      <w:pPr>
        <w:spacing w:before="120"/>
        <w:jc w:val="both"/>
        <w:rPr>
          <w:rFonts w:ascii="Tahoma" w:hAnsi="Tahoma" w:cs="Tahoma"/>
          <w:sz w:val="20"/>
          <w:szCs w:val="20"/>
        </w:rPr>
      </w:pPr>
      <w:r>
        <w:rPr>
          <w:rFonts w:ascii="Tahoma" w:hAnsi="Tahoma" w:cs="Tahoma"/>
          <w:sz w:val="20"/>
          <w:szCs w:val="20"/>
        </w:rPr>
        <w:t xml:space="preserve">Čestně </w:t>
      </w:r>
      <w:r w:rsidRPr="00F83D09">
        <w:rPr>
          <w:rFonts w:ascii="Tahoma" w:hAnsi="Tahoma" w:cs="Tahoma"/>
          <w:sz w:val="20"/>
          <w:szCs w:val="20"/>
        </w:rPr>
        <w:t>prohláš</w:t>
      </w:r>
      <w:r>
        <w:rPr>
          <w:rFonts w:ascii="Tahoma" w:hAnsi="Tahoma" w:cs="Tahoma"/>
          <w:sz w:val="20"/>
          <w:szCs w:val="20"/>
        </w:rPr>
        <w:t>ujeme</w:t>
      </w:r>
      <w:r w:rsidRPr="00F83D09">
        <w:rPr>
          <w:rFonts w:ascii="Tahoma" w:hAnsi="Tahoma" w:cs="Tahoma"/>
          <w:sz w:val="20"/>
          <w:szCs w:val="20"/>
        </w:rPr>
        <w:t>, že</w:t>
      </w:r>
      <w:r>
        <w:rPr>
          <w:rFonts w:ascii="Tahoma" w:hAnsi="Tahoma" w:cs="Tahoma"/>
          <w:sz w:val="20"/>
          <w:szCs w:val="20"/>
        </w:rPr>
        <w:t xml:space="preserve"> jsme</w:t>
      </w:r>
      <w:r w:rsidRPr="00F83D09">
        <w:rPr>
          <w:rFonts w:ascii="Tahoma" w:hAnsi="Tahoma" w:cs="Tahoma"/>
          <w:sz w:val="20"/>
          <w:szCs w:val="20"/>
        </w:rPr>
        <w:t xml:space="preserve"> neuzavřel</w:t>
      </w:r>
      <w:r>
        <w:rPr>
          <w:rFonts w:ascii="Tahoma" w:hAnsi="Tahoma" w:cs="Tahoma"/>
          <w:sz w:val="20"/>
          <w:szCs w:val="20"/>
        </w:rPr>
        <w:t>i</w:t>
      </w:r>
      <w:r w:rsidRPr="00F83D09">
        <w:rPr>
          <w:rFonts w:ascii="Tahoma" w:hAnsi="Tahoma" w:cs="Tahoma"/>
          <w:sz w:val="20"/>
          <w:szCs w:val="20"/>
        </w:rPr>
        <w:t xml:space="preserve"> a neuzavře</w:t>
      </w:r>
      <w:r>
        <w:rPr>
          <w:rFonts w:ascii="Tahoma" w:hAnsi="Tahoma" w:cs="Tahoma"/>
          <w:sz w:val="20"/>
          <w:szCs w:val="20"/>
        </w:rPr>
        <w:t xml:space="preserve">me </w:t>
      </w:r>
      <w:r w:rsidRPr="00F83D09">
        <w:rPr>
          <w:rFonts w:ascii="Tahoma" w:hAnsi="Tahoma" w:cs="Tahoma"/>
          <w:sz w:val="20"/>
          <w:szCs w:val="20"/>
        </w:rPr>
        <w:t>zakázanou dohodu podle zvláštního právního</w:t>
      </w:r>
      <w:r>
        <w:rPr>
          <w:rFonts w:ascii="Tahoma" w:hAnsi="Tahoma" w:cs="Tahoma"/>
          <w:sz w:val="20"/>
          <w:szCs w:val="20"/>
        </w:rPr>
        <w:t xml:space="preserve"> </w:t>
      </w:r>
      <w:r w:rsidRPr="00F83D09">
        <w:rPr>
          <w:rFonts w:ascii="Tahoma" w:hAnsi="Tahoma" w:cs="Tahoma"/>
          <w:sz w:val="20"/>
          <w:szCs w:val="20"/>
        </w:rPr>
        <w:t>předpisu</w:t>
      </w:r>
      <w:r>
        <w:rPr>
          <w:rFonts w:ascii="Tahoma" w:hAnsi="Tahoma" w:cs="Tahoma"/>
          <w:sz w:val="20"/>
          <w:szCs w:val="20"/>
        </w:rPr>
        <w:t xml:space="preserve"> (</w:t>
      </w:r>
      <w:r w:rsidRPr="00F83D09">
        <w:rPr>
          <w:rFonts w:ascii="Tahoma" w:hAnsi="Tahoma" w:cs="Tahoma"/>
          <w:sz w:val="20"/>
          <w:szCs w:val="20"/>
        </w:rPr>
        <w:t>Zákon č. 143/2001 Sb., o ochraně hospodářské soutěže</w:t>
      </w:r>
      <w:r>
        <w:rPr>
          <w:rFonts w:ascii="Tahoma" w:hAnsi="Tahoma" w:cs="Tahoma"/>
          <w:sz w:val="20"/>
          <w:szCs w:val="20"/>
        </w:rPr>
        <w:t xml:space="preserve"> </w:t>
      </w:r>
      <w:r w:rsidRPr="00F83D09">
        <w:rPr>
          <w:rFonts w:ascii="Tahoma" w:hAnsi="Tahoma" w:cs="Tahoma"/>
          <w:sz w:val="20"/>
          <w:szCs w:val="20"/>
        </w:rPr>
        <w:t>a o změně některých zákonů (zákon o ochraně hospodářské</w:t>
      </w:r>
      <w:r>
        <w:rPr>
          <w:rFonts w:ascii="Tahoma" w:hAnsi="Tahoma" w:cs="Tahoma"/>
          <w:sz w:val="20"/>
          <w:szCs w:val="20"/>
        </w:rPr>
        <w:t xml:space="preserve"> </w:t>
      </w:r>
      <w:r w:rsidRPr="00F83D09">
        <w:rPr>
          <w:rFonts w:ascii="Tahoma" w:hAnsi="Tahoma" w:cs="Tahoma"/>
          <w:sz w:val="20"/>
          <w:szCs w:val="20"/>
        </w:rPr>
        <w:t>soutěže), ve znění pozdějších předpisů. v souvislosti se zadávanou veřejnou</w:t>
      </w:r>
      <w:r>
        <w:rPr>
          <w:rFonts w:ascii="Tahoma" w:hAnsi="Tahoma" w:cs="Tahoma"/>
          <w:sz w:val="20"/>
          <w:szCs w:val="20"/>
        </w:rPr>
        <w:t xml:space="preserve"> </w:t>
      </w:r>
      <w:r w:rsidRPr="00F83D09">
        <w:rPr>
          <w:rFonts w:ascii="Tahoma" w:hAnsi="Tahoma" w:cs="Tahoma"/>
          <w:sz w:val="20"/>
          <w:szCs w:val="20"/>
        </w:rPr>
        <w:t>zakázkou</w:t>
      </w:r>
      <w:r>
        <w:rPr>
          <w:rFonts w:ascii="Tahoma" w:hAnsi="Tahoma" w:cs="Tahoma"/>
          <w:sz w:val="20"/>
          <w:szCs w:val="20"/>
        </w:rPr>
        <w:t>.</w:t>
      </w:r>
    </w:p>
    <w:p w:rsidR="004C3C96" w:rsidRDefault="004C3C96" w:rsidP="0058144A">
      <w:pPr>
        <w:spacing w:before="120"/>
        <w:jc w:val="both"/>
        <w:rPr>
          <w:rFonts w:ascii="Tahoma" w:hAnsi="Tahoma" w:cs="Tahoma"/>
          <w:sz w:val="20"/>
          <w:szCs w:val="20"/>
        </w:rPr>
      </w:pPr>
    </w:p>
    <w:p w:rsidR="004C3C96" w:rsidRDefault="004C3C96" w:rsidP="0058144A">
      <w:pPr>
        <w:spacing w:before="120"/>
        <w:jc w:val="both"/>
        <w:rPr>
          <w:rFonts w:ascii="Tahoma" w:hAnsi="Tahoma" w:cs="Tahoma"/>
          <w:sz w:val="20"/>
          <w:szCs w:val="20"/>
        </w:rPr>
      </w:pPr>
      <w:r>
        <w:rPr>
          <w:rFonts w:ascii="Tahoma" w:hAnsi="Tahoma" w:cs="Tahoma"/>
          <w:sz w:val="20"/>
          <w:szCs w:val="20"/>
        </w:rPr>
        <w:t>Zároveň tímto dokládáme:</w:t>
      </w:r>
    </w:p>
    <w:p w:rsidR="004C3C96" w:rsidRPr="00894B92" w:rsidRDefault="004C3C96" w:rsidP="0058144A">
      <w:pPr>
        <w:spacing w:before="120"/>
        <w:jc w:val="both"/>
        <w:rPr>
          <w:rFonts w:ascii="Tahoma" w:hAnsi="Tahoma" w:cs="Tahoma"/>
          <w:sz w:val="20"/>
          <w:szCs w:val="20"/>
        </w:rPr>
      </w:pPr>
    </w:p>
    <w:p w:rsidR="004C3C96" w:rsidRPr="00530B90" w:rsidRDefault="004C3C96" w:rsidP="0058144A">
      <w:pPr>
        <w:numPr>
          <w:ilvl w:val="0"/>
          <w:numId w:val="5"/>
        </w:numPr>
        <w:jc w:val="both"/>
        <w:rPr>
          <w:rFonts w:ascii="Tahoma" w:hAnsi="Tahoma" w:cs="Tahoma"/>
          <w:sz w:val="20"/>
          <w:szCs w:val="20"/>
        </w:rPr>
      </w:pPr>
      <w:r w:rsidRPr="00CD40F6">
        <w:rPr>
          <w:rFonts w:ascii="Tahoma" w:hAnsi="Tahoma" w:cs="Tahoma"/>
          <w:sz w:val="20"/>
          <w:szCs w:val="20"/>
        </w:rPr>
        <w:t>seznam statutárních orgánů nebo členů statutárních orgánů, kteří v posledních 3 letech od konce lhůty pro podání nabídek byli v pracovněprávním, funkčním či obdobném poměru u zadavatele</w:t>
      </w:r>
      <w:r w:rsidRPr="00530B90">
        <w:rPr>
          <w:rFonts w:ascii="Tahoma" w:hAnsi="Tahoma" w:cs="Tahoma"/>
          <w:sz w:val="20"/>
          <w:szCs w:val="20"/>
        </w:rPr>
        <w:t>:</w:t>
      </w:r>
    </w:p>
    <w:p w:rsidR="004C3C96" w:rsidRPr="00530B90" w:rsidRDefault="004C3C96" w:rsidP="0058144A">
      <w:pPr>
        <w:ind w:left="360"/>
        <w:jc w:val="both"/>
        <w:rPr>
          <w:rFonts w:ascii="Tahoma" w:hAnsi="Tahoma" w:cs="Tahoma"/>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84"/>
      </w:tblGrid>
      <w:tr w:rsidR="004C3C96" w:rsidRPr="002051BA">
        <w:tc>
          <w:tcPr>
            <w:tcW w:w="8384" w:type="dxa"/>
          </w:tcPr>
          <w:p w:rsidR="004C3C96" w:rsidRPr="002051BA" w:rsidRDefault="004C3C96" w:rsidP="00B01524">
            <w:pPr>
              <w:jc w:val="both"/>
              <w:rPr>
                <w:rFonts w:ascii="Tahoma" w:hAnsi="Tahoma" w:cs="Tahoma"/>
                <w:sz w:val="20"/>
                <w:szCs w:val="20"/>
              </w:rPr>
            </w:pPr>
            <w:r w:rsidRPr="002051BA">
              <w:rPr>
                <w:rFonts w:ascii="Tahoma" w:hAnsi="Tahoma" w:cs="Tahoma"/>
                <w:sz w:val="20"/>
                <w:szCs w:val="20"/>
              </w:rPr>
              <w:t>Seznam statutárních orgánů nebo členů statutárních orgánů:</w:t>
            </w:r>
          </w:p>
        </w:tc>
      </w:tr>
      <w:tr w:rsidR="004C3C96" w:rsidRPr="002051BA">
        <w:tc>
          <w:tcPr>
            <w:tcW w:w="8384" w:type="dxa"/>
          </w:tcPr>
          <w:p w:rsidR="004C3C96" w:rsidRPr="002051BA" w:rsidRDefault="004C3C96" w:rsidP="00B01524">
            <w:pPr>
              <w:jc w:val="both"/>
              <w:rPr>
                <w:rFonts w:ascii="Tahoma" w:hAnsi="Tahoma" w:cs="Tahoma"/>
                <w:i/>
                <w:iCs/>
                <w:sz w:val="20"/>
                <w:szCs w:val="20"/>
              </w:rPr>
            </w:pPr>
            <w:r w:rsidRPr="002051BA">
              <w:rPr>
                <w:rFonts w:ascii="Tahoma" w:hAnsi="Tahoma" w:cs="Tahoma"/>
                <w:sz w:val="20"/>
                <w:szCs w:val="20"/>
              </w:rPr>
              <w:t xml:space="preserve">1. </w:t>
            </w:r>
            <w:r w:rsidRPr="002051BA">
              <w:rPr>
                <w:rFonts w:ascii="Tahoma" w:hAnsi="Tahoma" w:cs="Tahoma"/>
                <w:i/>
                <w:iCs/>
                <w:color w:val="3366FF"/>
                <w:sz w:val="20"/>
                <w:szCs w:val="20"/>
              </w:rPr>
              <w:t>doplní uchazeč</w:t>
            </w:r>
          </w:p>
        </w:tc>
      </w:tr>
      <w:tr w:rsidR="004C3C96" w:rsidRPr="002051BA">
        <w:tc>
          <w:tcPr>
            <w:tcW w:w="8384" w:type="dxa"/>
          </w:tcPr>
          <w:p w:rsidR="004C3C96" w:rsidRPr="002051BA" w:rsidRDefault="004C3C96" w:rsidP="00B01524">
            <w:pPr>
              <w:jc w:val="both"/>
              <w:rPr>
                <w:rFonts w:ascii="Tahoma" w:hAnsi="Tahoma" w:cs="Tahoma"/>
                <w:sz w:val="20"/>
                <w:szCs w:val="20"/>
              </w:rPr>
            </w:pPr>
            <w:r w:rsidRPr="002051BA">
              <w:rPr>
                <w:rFonts w:ascii="Tahoma" w:hAnsi="Tahoma" w:cs="Tahoma"/>
                <w:sz w:val="20"/>
                <w:szCs w:val="20"/>
              </w:rPr>
              <w:t>2.</w:t>
            </w:r>
            <w:r w:rsidRPr="002051BA">
              <w:rPr>
                <w:rFonts w:ascii="Tahoma" w:hAnsi="Tahoma" w:cs="Tahoma"/>
                <w:i/>
                <w:iCs/>
                <w:color w:val="3366FF"/>
                <w:sz w:val="20"/>
                <w:szCs w:val="20"/>
              </w:rPr>
              <w:t xml:space="preserve"> doplní uchazeč</w:t>
            </w:r>
          </w:p>
        </w:tc>
      </w:tr>
      <w:tr w:rsidR="004C3C96" w:rsidRPr="002051BA">
        <w:tc>
          <w:tcPr>
            <w:tcW w:w="8384" w:type="dxa"/>
          </w:tcPr>
          <w:p w:rsidR="004C3C96" w:rsidRPr="002051BA" w:rsidRDefault="004C3C96" w:rsidP="00B01524">
            <w:pPr>
              <w:jc w:val="both"/>
              <w:rPr>
                <w:rFonts w:ascii="Tahoma" w:hAnsi="Tahoma" w:cs="Tahoma"/>
                <w:sz w:val="20"/>
                <w:szCs w:val="20"/>
              </w:rPr>
            </w:pPr>
            <w:r w:rsidRPr="002051BA">
              <w:rPr>
                <w:rFonts w:ascii="Tahoma" w:hAnsi="Tahoma" w:cs="Tahoma"/>
                <w:sz w:val="20"/>
                <w:szCs w:val="20"/>
              </w:rPr>
              <w:t>3.</w:t>
            </w:r>
            <w:r w:rsidRPr="002051BA">
              <w:rPr>
                <w:rFonts w:ascii="Tahoma" w:hAnsi="Tahoma" w:cs="Tahoma"/>
                <w:i/>
                <w:iCs/>
                <w:color w:val="3366FF"/>
                <w:sz w:val="20"/>
                <w:szCs w:val="20"/>
              </w:rPr>
              <w:t xml:space="preserve"> doplní uchazeč</w:t>
            </w:r>
          </w:p>
        </w:tc>
      </w:tr>
      <w:tr w:rsidR="004C3C96" w:rsidRPr="002051BA">
        <w:tc>
          <w:tcPr>
            <w:tcW w:w="8384" w:type="dxa"/>
          </w:tcPr>
          <w:p w:rsidR="004C3C96" w:rsidRPr="002051BA" w:rsidRDefault="004C3C96" w:rsidP="00B01524">
            <w:pPr>
              <w:jc w:val="both"/>
              <w:rPr>
                <w:rFonts w:ascii="Tahoma" w:hAnsi="Tahoma" w:cs="Tahoma"/>
                <w:sz w:val="20"/>
                <w:szCs w:val="20"/>
              </w:rPr>
            </w:pPr>
            <w:r w:rsidRPr="002051BA">
              <w:rPr>
                <w:rFonts w:ascii="Tahoma" w:hAnsi="Tahoma" w:cs="Tahoma"/>
                <w:sz w:val="20"/>
                <w:szCs w:val="20"/>
              </w:rPr>
              <w:t>4.</w:t>
            </w:r>
            <w:r w:rsidRPr="002051BA">
              <w:rPr>
                <w:rFonts w:ascii="Tahoma" w:hAnsi="Tahoma" w:cs="Tahoma"/>
                <w:i/>
                <w:iCs/>
                <w:color w:val="3366FF"/>
                <w:sz w:val="20"/>
                <w:szCs w:val="20"/>
              </w:rPr>
              <w:t xml:space="preserve"> doplní uchazeč</w:t>
            </w:r>
          </w:p>
        </w:tc>
      </w:tr>
    </w:tbl>
    <w:p w:rsidR="004C3C96" w:rsidRDefault="004C3C96" w:rsidP="0058144A">
      <w:pPr>
        <w:ind w:left="720"/>
        <w:jc w:val="both"/>
        <w:rPr>
          <w:rFonts w:ascii="Tahoma" w:hAnsi="Tahoma" w:cs="Tahoma"/>
          <w:sz w:val="20"/>
          <w:szCs w:val="20"/>
        </w:rPr>
      </w:pPr>
    </w:p>
    <w:p w:rsidR="004C3C96" w:rsidRPr="00530B90" w:rsidRDefault="004C3C96" w:rsidP="0058144A">
      <w:pPr>
        <w:numPr>
          <w:ilvl w:val="0"/>
          <w:numId w:val="5"/>
        </w:numPr>
        <w:jc w:val="both"/>
        <w:rPr>
          <w:rFonts w:ascii="Tahoma" w:hAnsi="Tahoma" w:cs="Tahoma"/>
          <w:sz w:val="20"/>
          <w:szCs w:val="20"/>
        </w:rPr>
      </w:pPr>
      <w:r w:rsidRPr="00F83D09">
        <w:rPr>
          <w:rFonts w:ascii="Tahoma" w:hAnsi="Tahoma" w:cs="Tahoma"/>
          <w:sz w:val="20"/>
          <w:szCs w:val="20"/>
        </w:rPr>
        <w:t>seznam</w:t>
      </w:r>
      <w:r>
        <w:rPr>
          <w:rFonts w:ascii="Tahoma" w:hAnsi="Tahoma" w:cs="Tahoma"/>
          <w:sz w:val="20"/>
          <w:szCs w:val="20"/>
        </w:rPr>
        <w:t xml:space="preserve"> </w:t>
      </w:r>
      <w:r w:rsidRPr="00F83D09">
        <w:rPr>
          <w:rFonts w:ascii="Tahoma" w:hAnsi="Tahoma" w:cs="Tahoma"/>
          <w:sz w:val="20"/>
          <w:szCs w:val="20"/>
        </w:rPr>
        <w:t>vlastníků akcií, jejichž souhrnná jmenovitá hodnota</w:t>
      </w:r>
      <w:r>
        <w:rPr>
          <w:rFonts w:ascii="Tahoma" w:hAnsi="Tahoma" w:cs="Tahoma"/>
          <w:sz w:val="20"/>
          <w:szCs w:val="20"/>
        </w:rPr>
        <w:t xml:space="preserve"> </w:t>
      </w:r>
      <w:r w:rsidRPr="00F83D09">
        <w:rPr>
          <w:rFonts w:ascii="Tahoma" w:hAnsi="Tahoma" w:cs="Tahoma"/>
          <w:sz w:val="20"/>
          <w:szCs w:val="20"/>
        </w:rPr>
        <w:t>přesahuje 10 % základního kapitálu, vyhotovený</w:t>
      </w:r>
      <w:r>
        <w:rPr>
          <w:rFonts w:ascii="Tahoma" w:hAnsi="Tahoma" w:cs="Tahoma"/>
          <w:sz w:val="20"/>
          <w:szCs w:val="20"/>
        </w:rPr>
        <w:t xml:space="preserve"> </w:t>
      </w:r>
      <w:r w:rsidRPr="00F83D09">
        <w:rPr>
          <w:rFonts w:ascii="Tahoma" w:hAnsi="Tahoma" w:cs="Tahoma"/>
          <w:sz w:val="20"/>
          <w:szCs w:val="20"/>
        </w:rPr>
        <w:t>ve lhůtě pro podání nabídek</w:t>
      </w:r>
      <w:r w:rsidRPr="00530B90">
        <w:rPr>
          <w:rFonts w:ascii="Tahoma" w:hAnsi="Tahoma" w:cs="Tahoma"/>
          <w:sz w:val="20"/>
          <w:szCs w:val="20"/>
        </w:rPr>
        <w:t xml:space="preserve"> </w:t>
      </w:r>
      <w:r w:rsidRPr="00530B90">
        <w:rPr>
          <w:rFonts w:ascii="Tahoma" w:hAnsi="Tahoma" w:cs="Tahoma"/>
          <w:i/>
          <w:iCs/>
          <w:sz w:val="20"/>
          <w:szCs w:val="20"/>
        </w:rPr>
        <w:t>(v případě akciové společnosti)</w:t>
      </w:r>
    </w:p>
    <w:p w:rsidR="004C3C96" w:rsidRDefault="004C3C96" w:rsidP="0058144A">
      <w:pPr>
        <w:ind w:left="360"/>
        <w:jc w:val="both"/>
        <w:rPr>
          <w:rFonts w:ascii="Tahoma" w:hAnsi="Tahoma" w:cs="Tahoma"/>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84"/>
      </w:tblGrid>
      <w:tr w:rsidR="004C3C96" w:rsidRPr="002051BA">
        <w:tc>
          <w:tcPr>
            <w:tcW w:w="8384" w:type="dxa"/>
          </w:tcPr>
          <w:p w:rsidR="004C3C96" w:rsidRPr="002051BA" w:rsidRDefault="004C3C96" w:rsidP="00B01524">
            <w:pPr>
              <w:jc w:val="both"/>
              <w:rPr>
                <w:rFonts w:ascii="Tahoma" w:hAnsi="Tahoma" w:cs="Tahoma"/>
                <w:sz w:val="20"/>
                <w:szCs w:val="20"/>
              </w:rPr>
            </w:pPr>
            <w:r w:rsidRPr="002051BA">
              <w:rPr>
                <w:rFonts w:ascii="Tahoma" w:hAnsi="Tahoma" w:cs="Tahoma"/>
                <w:sz w:val="20"/>
                <w:szCs w:val="20"/>
              </w:rPr>
              <w:t>Seznam akcionářů:</w:t>
            </w:r>
          </w:p>
        </w:tc>
      </w:tr>
      <w:tr w:rsidR="004C3C96" w:rsidRPr="002051BA">
        <w:tc>
          <w:tcPr>
            <w:tcW w:w="8384" w:type="dxa"/>
          </w:tcPr>
          <w:p w:rsidR="004C3C96" w:rsidRPr="002051BA" w:rsidRDefault="004C3C96" w:rsidP="00B01524">
            <w:pPr>
              <w:jc w:val="both"/>
              <w:rPr>
                <w:rFonts w:ascii="Tahoma" w:hAnsi="Tahoma" w:cs="Tahoma"/>
                <w:i/>
                <w:iCs/>
                <w:sz w:val="20"/>
                <w:szCs w:val="20"/>
              </w:rPr>
            </w:pPr>
            <w:r w:rsidRPr="002051BA">
              <w:rPr>
                <w:rFonts w:ascii="Tahoma" w:hAnsi="Tahoma" w:cs="Tahoma"/>
                <w:sz w:val="20"/>
                <w:szCs w:val="20"/>
              </w:rPr>
              <w:t xml:space="preserve">1. </w:t>
            </w:r>
            <w:r w:rsidRPr="002051BA">
              <w:rPr>
                <w:rFonts w:ascii="Tahoma" w:hAnsi="Tahoma" w:cs="Tahoma"/>
                <w:i/>
                <w:iCs/>
                <w:color w:val="3366FF"/>
                <w:sz w:val="20"/>
                <w:szCs w:val="20"/>
              </w:rPr>
              <w:t>doplní uchazeč</w:t>
            </w:r>
          </w:p>
        </w:tc>
      </w:tr>
      <w:tr w:rsidR="004C3C96" w:rsidRPr="002051BA">
        <w:tc>
          <w:tcPr>
            <w:tcW w:w="8384" w:type="dxa"/>
          </w:tcPr>
          <w:p w:rsidR="004C3C96" w:rsidRPr="002051BA" w:rsidRDefault="004C3C96" w:rsidP="00B01524">
            <w:pPr>
              <w:jc w:val="both"/>
              <w:rPr>
                <w:rFonts w:ascii="Tahoma" w:hAnsi="Tahoma" w:cs="Tahoma"/>
                <w:sz w:val="20"/>
                <w:szCs w:val="20"/>
              </w:rPr>
            </w:pPr>
            <w:r w:rsidRPr="002051BA">
              <w:rPr>
                <w:rFonts w:ascii="Tahoma" w:hAnsi="Tahoma" w:cs="Tahoma"/>
                <w:sz w:val="20"/>
                <w:szCs w:val="20"/>
              </w:rPr>
              <w:t>2.</w:t>
            </w:r>
            <w:r w:rsidRPr="002051BA">
              <w:rPr>
                <w:rFonts w:ascii="Tahoma" w:hAnsi="Tahoma" w:cs="Tahoma"/>
                <w:i/>
                <w:iCs/>
                <w:color w:val="3366FF"/>
                <w:sz w:val="20"/>
                <w:szCs w:val="20"/>
              </w:rPr>
              <w:t xml:space="preserve"> doplní uchazeč</w:t>
            </w:r>
          </w:p>
        </w:tc>
      </w:tr>
      <w:tr w:rsidR="004C3C96" w:rsidRPr="002051BA">
        <w:tc>
          <w:tcPr>
            <w:tcW w:w="8384" w:type="dxa"/>
          </w:tcPr>
          <w:p w:rsidR="004C3C96" w:rsidRPr="002051BA" w:rsidRDefault="004C3C96" w:rsidP="00B01524">
            <w:pPr>
              <w:jc w:val="both"/>
              <w:rPr>
                <w:rFonts w:ascii="Tahoma" w:hAnsi="Tahoma" w:cs="Tahoma"/>
                <w:sz w:val="20"/>
                <w:szCs w:val="20"/>
              </w:rPr>
            </w:pPr>
            <w:r w:rsidRPr="002051BA">
              <w:rPr>
                <w:rFonts w:ascii="Tahoma" w:hAnsi="Tahoma" w:cs="Tahoma"/>
                <w:sz w:val="20"/>
                <w:szCs w:val="20"/>
              </w:rPr>
              <w:t>3.</w:t>
            </w:r>
            <w:r w:rsidRPr="002051BA">
              <w:rPr>
                <w:rFonts w:ascii="Tahoma" w:hAnsi="Tahoma" w:cs="Tahoma"/>
                <w:i/>
                <w:iCs/>
                <w:color w:val="3366FF"/>
                <w:sz w:val="20"/>
                <w:szCs w:val="20"/>
              </w:rPr>
              <w:t xml:space="preserve"> doplní uchazeč</w:t>
            </w:r>
          </w:p>
        </w:tc>
      </w:tr>
      <w:tr w:rsidR="004C3C96" w:rsidRPr="002051BA">
        <w:tc>
          <w:tcPr>
            <w:tcW w:w="8384" w:type="dxa"/>
          </w:tcPr>
          <w:p w:rsidR="004C3C96" w:rsidRPr="002051BA" w:rsidRDefault="004C3C96" w:rsidP="00B01524">
            <w:pPr>
              <w:jc w:val="both"/>
              <w:rPr>
                <w:rFonts w:ascii="Tahoma" w:hAnsi="Tahoma" w:cs="Tahoma"/>
                <w:sz w:val="20"/>
                <w:szCs w:val="20"/>
              </w:rPr>
            </w:pPr>
            <w:r w:rsidRPr="002051BA">
              <w:rPr>
                <w:rFonts w:ascii="Tahoma" w:hAnsi="Tahoma" w:cs="Tahoma"/>
                <w:sz w:val="20"/>
                <w:szCs w:val="20"/>
              </w:rPr>
              <w:t>4.</w:t>
            </w:r>
            <w:r w:rsidRPr="002051BA">
              <w:rPr>
                <w:rFonts w:ascii="Tahoma" w:hAnsi="Tahoma" w:cs="Tahoma"/>
                <w:i/>
                <w:iCs/>
                <w:color w:val="3366FF"/>
                <w:sz w:val="20"/>
                <w:szCs w:val="20"/>
              </w:rPr>
              <w:t xml:space="preserve"> doplní uchazeč</w:t>
            </w:r>
          </w:p>
        </w:tc>
      </w:tr>
    </w:tbl>
    <w:p w:rsidR="004C3C96" w:rsidRDefault="004C3C96" w:rsidP="0058144A">
      <w:pPr>
        <w:ind w:left="708"/>
        <w:jc w:val="both"/>
        <w:rPr>
          <w:rFonts w:ascii="Tahoma" w:hAnsi="Tahoma" w:cs="Tahoma"/>
          <w:sz w:val="20"/>
          <w:szCs w:val="20"/>
        </w:rPr>
      </w:pPr>
    </w:p>
    <w:p w:rsidR="004C3C96" w:rsidRPr="00CD40F6" w:rsidRDefault="004C3C96" w:rsidP="0058144A">
      <w:pPr>
        <w:numPr>
          <w:ilvl w:val="0"/>
          <w:numId w:val="5"/>
        </w:numPr>
        <w:jc w:val="both"/>
        <w:rPr>
          <w:rFonts w:ascii="Tahoma" w:hAnsi="Tahoma" w:cs="Tahoma"/>
          <w:sz w:val="20"/>
          <w:szCs w:val="20"/>
        </w:rPr>
      </w:pPr>
      <w:r w:rsidRPr="00F83D09">
        <w:rPr>
          <w:rFonts w:ascii="Tahoma" w:hAnsi="Tahoma" w:cs="Tahoma"/>
          <w:sz w:val="20"/>
          <w:szCs w:val="20"/>
        </w:rPr>
        <w:t>seznam</w:t>
      </w:r>
      <w:r>
        <w:rPr>
          <w:rFonts w:ascii="Tahoma" w:hAnsi="Tahoma" w:cs="Tahoma"/>
          <w:sz w:val="20"/>
          <w:szCs w:val="20"/>
        </w:rPr>
        <w:t xml:space="preserve"> předpokládaných subdodavatelů, kteří se budou podílet na realizaci veřejné zakázky s podílem min. 10 % finančního objemu:</w:t>
      </w:r>
    </w:p>
    <w:p w:rsidR="004C3C96" w:rsidRPr="00530B90" w:rsidRDefault="004C3C96" w:rsidP="0058144A">
      <w:pPr>
        <w:ind w:left="720"/>
        <w:jc w:val="both"/>
        <w:rPr>
          <w:rFonts w:ascii="Tahoma" w:hAnsi="Tahoma" w:cs="Tahoma"/>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84"/>
      </w:tblGrid>
      <w:tr w:rsidR="004C3C96" w:rsidRPr="002051BA">
        <w:tc>
          <w:tcPr>
            <w:tcW w:w="8384" w:type="dxa"/>
          </w:tcPr>
          <w:p w:rsidR="004C3C96" w:rsidRPr="002051BA" w:rsidRDefault="004C3C96" w:rsidP="00B01524">
            <w:pPr>
              <w:jc w:val="both"/>
              <w:rPr>
                <w:rFonts w:ascii="Tahoma" w:hAnsi="Tahoma" w:cs="Tahoma"/>
                <w:sz w:val="20"/>
                <w:szCs w:val="20"/>
              </w:rPr>
            </w:pPr>
            <w:r w:rsidRPr="002051BA">
              <w:rPr>
                <w:rFonts w:ascii="Tahoma" w:hAnsi="Tahoma" w:cs="Tahoma"/>
                <w:sz w:val="20"/>
                <w:szCs w:val="20"/>
              </w:rPr>
              <w:t xml:space="preserve">Seznam </w:t>
            </w:r>
            <w:r>
              <w:rPr>
                <w:rFonts w:ascii="Tahoma" w:hAnsi="Tahoma" w:cs="Tahoma"/>
                <w:sz w:val="20"/>
                <w:szCs w:val="20"/>
              </w:rPr>
              <w:t>subdodavatelů vč. podílu ve vztahu k finančnímu objemu zakázky</w:t>
            </w:r>
          </w:p>
        </w:tc>
      </w:tr>
      <w:tr w:rsidR="004C3C96" w:rsidRPr="002051BA">
        <w:tc>
          <w:tcPr>
            <w:tcW w:w="8384" w:type="dxa"/>
          </w:tcPr>
          <w:p w:rsidR="004C3C96" w:rsidRPr="002051BA" w:rsidRDefault="004C3C96" w:rsidP="00B01524">
            <w:pPr>
              <w:jc w:val="both"/>
              <w:rPr>
                <w:rFonts w:ascii="Tahoma" w:hAnsi="Tahoma" w:cs="Tahoma"/>
                <w:i/>
                <w:iCs/>
                <w:sz w:val="20"/>
                <w:szCs w:val="20"/>
              </w:rPr>
            </w:pPr>
            <w:r w:rsidRPr="002051BA">
              <w:rPr>
                <w:rFonts w:ascii="Tahoma" w:hAnsi="Tahoma" w:cs="Tahoma"/>
                <w:sz w:val="20"/>
                <w:szCs w:val="20"/>
              </w:rPr>
              <w:t xml:space="preserve">1. </w:t>
            </w:r>
            <w:r w:rsidRPr="002051BA">
              <w:rPr>
                <w:rFonts w:ascii="Tahoma" w:hAnsi="Tahoma" w:cs="Tahoma"/>
                <w:i/>
                <w:iCs/>
                <w:color w:val="3366FF"/>
                <w:sz w:val="20"/>
                <w:szCs w:val="20"/>
              </w:rPr>
              <w:t>doplní uchazeč</w:t>
            </w:r>
          </w:p>
        </w:tc>
      </w:tr>
      <w:tr w:rsidR="004C3C96" w:rsidRPr="002051BA">
        <w:tc>
          <w:tcPr>
            <w:tcW w:w="8384" w:type="dxa"/>
          </w:tcPr>
          <w:p w:rsidR="004C3C96" w:rsidRPr="002051BA" w:rsidRDefault="004C3C96" w:rsidP="00B01524">
            <w:pPr>
              <w:jc w:val="both"/>
              <w:rPr>
                <w:rFonts w:ascii="Tahoma" w:hAnsi="Tahoma" w:cs="Tahoma"/>
                <w:sz w:val="20"/>
                <w:szCs w:val="20"/>
              </w:rPr>
            </w:pPr>
            <w:r w:rsidRPr="002051BA">
              <w:rPr>
                <w:rFonts w:ascii="Tahoma" w:hAnsi="Tahoma" w:cs="Tahoma"/>
                <w:sz w:val="20"/>
                <w:szCs w:val="20"/>
              </w:rPr>
              <w:t>2.</w:t>
            </w:r>
            <w:r w:rsidRPr="002051BA">
              <w:rPr>
                <w:rFonts w:ascii="Tahoma" w:hAnsi="Tahoma" w:cs="Tahoma"/>
                <w:i/>
                <w:iCs/>
                <w:color w:val="3366FF"/>
                <w:sz w:val="20"/>
                <w:szCs w:val="20"/>
              </w:rPr>
              <w:t xml:space="preserve"> doplní uchazeč</w:t>
            </w:r>
          </w:p>
        </w:tc>
      </w:tr>
      <w:tr w:rsidR="004C3C96" w:rsidRPr="002051BA">
        <w:tc>
          <w:tcPr>
            <w:tcW w:w="8384" w:type="dxa"/>
          </w:tcPr>
          <w:p w:rsidR="004C3C96" w:rsidRPr="002051BA" w:rsidRDefault="004C3C96" w:rsidP="00B01524">
            <w:pPr>
              <w:jc w:val="both"/>
              <w:rPr>
                <w:rFonts w:ascii="Tahoma" w:hAnsi="Tahoma" w:cs="Tahoma"/>
                <w:sz w:val="20"/>
                <w:szCs w:val="20"/>
              </w:rPr>
            </w:pPr>
            <w:r w:rsidRPr="002051BA">
              <w:rPr>
                <w:rFonts w:ascii="Tahoma" w:hAnsi="Tahoma" w:cs="Tahoma"/>
                <w:sz w:val="20"/>
                <w:szCs w:val="20"/>
              </w:rPr>
              <w:t>3.</w:t>
            </w:r>
            <w:r w:rsidRPr="002051BA">
              <w:rPr>
                <w:rFonts w:ascii="Tahoma" w:hAnsi="Tahoma" w:cs="Tahoma"/>
                <w:i/>
                <w:iCs/>
                <w:color w:val="3366FF"/>
                <w:sz w:val="20"/>
                <w:szCs w:val="20"/>
              </w:rPr>
              <w:t xml:space="preserve"> doplní uchazeč</w:t>
            </w:r>
          </w:p>
        </w:tc>
      </w:tr>
      <w:tr w:rsidR="004C3C96" w:rsidRPr="002051BA">
        <w:tc>
          <w:tcPr>
            <w:tcW w:w="8384" w:type="dxa"/>
          </w:tcPr>
          <w:p w:rsidR="004C3C96" w:rsidRPr="002051BA" w:rsidRDefault="004C3C96" w:rsidP="00B01524">
            <w:pPr>
              <w:jc w:val="both"/>
              <w:rPr>
                <w:rFonts w:ascii="Tahoma" w:hAnsi="Tahoma" w:cs="Tahoma"/>
                <w:sz w:val="20"/>
                <w:szCs w:val="20"/>
              </w:rPr>
            </w:pPr>
            <w:r w:rsidRPr="002051BA">
              <w:rPr>
                <w:rFonts w:ascii="Tahoma" w:hAnsi="Tahoma" w:cs="Tahoma"/>
                <w:sz w:val="20"/>
                <w:szCs w:val="20"/>
              </w:rPr>
              <w:t>4.</w:t>
            </w:r>
            <w:r w:rsidRPr="002051BA">
              <w:rPr>
                <w:rFonts w:ascii="Tahoma" w:hAnsi="Tahoma" w:cs="Tahoma"/>
                <w:i/>
                <w:iCs/>
                <w:color w:val="3366FF"/>
                <w:sz w:val="20"/>
                <w:szCs w:val="20"/>
              </w:rPr>
              <w:t xml:space="preserve"> doplní uchazeč</w:t>
            </w:r>
          </w:p>
        </w:tc>
      </w:tr>
    </w:tbl>
    <w:p w:rsidR="004C3C96" w:rsidRDefault="004C3C96" w:rsidP="0058144A">
      <w:pPr>
        <w:pStyle w:val="BodyText"/>
        <w:spacing w:before="240"/>
        <w:rPr>
          <w:rFonts w:ascii="Tahoma" w:hAnsi="Tahoma" w:cs="Tahoma"/>
          <w:sz w:val="20"/>
          <w:szCs w:val="20"/>
        </w:rPr>
      </w:pPr>
    </w:p>
    <w:p w:rsidR="004C3C96" w:rsidRPr="00FD0D00" w:rsidRDefault="004C3C96" w:rsidP="0058144A">
      <w:pPr>
        <w:pStyle w:val="BodyText"/>
        <w:spacing w:before="240"/>
        <w:rPr>
          <w:rFonts w:ascii="Tahoma" w:hAnsi="Tahoma" w:cs="Tahoma"/>
          <w:sz w:val="20"/>
          <w:szCs w:val="20"/>
        </w:rPr>
      </w:pPr>
      <w:r w:rsidRPr="00FD0D00">
        <w:rPr>
          <w:rFonts w:ascii="Tahoma" w:hAnsi="Tahoma" w:cs="Tahoma"/>
          <w:sz w:val="20"/>
          <w:szCs w:val="20"/>
        </w:rPr>
        <w:t>V ………………. dne:</w:t>
      </w:r>
    </w:p>
    <w:p w:rsidR="004C3C96" w:rsidRPr="00FD0D00" w:rsidRDefault="004C3C96" w:rsidP="0058144A">
      <w:pPr>
        <w:pStyle w:val="Header"/>
        <w:tabs>
          <w:tab w:val="clear" w:pos="4536"/>
          <w:tab w:val="clear" w:pos="9072"/>
        </w:tabs>
        <w:rPr>
          <w:rFonts w:ascii="Tahoma" w:hAnsi="Tahoma" w:cs="Tahoma"/>
          <w:sz w:val="20"/>
          <w:szCs w:val="20"/>
        </w:rPr>
      </w:pP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t>_______________________________</w:t>
      </w:r>
    </w:p>
    <w:p w:rsidR="004C3C96" w:rsidRPr="00FD0D00" w:rsidRDefault="004C3C96" w:rsidP="0058144A">
      <w:pPr>
        <w:rPr>
          <w:rFonts w:ascii="Tahoma" w:hAnsi="Tahoma" w:cs="Tahoma"/>
        </w:rPr>
      </w:pP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t>podpis oprávněné osoby</w:t>
      </w:r>
    </w:p>
    <w:p w:rsidR="004C3C96" w:rsidRPr="00FD0D00" w:rsidRDefault="004C3C96" w:rsidP="0058144A">
      <w:pPr>
        <w:rPr>
          <w:rFonts w:ascii="Tahoma" w:hAnsi="Tahoma" w:cs="Tahoma"/>
        </w:rPr>
      </w:pPr>
    </w:p>
    <w:p w:rsidR="004C3C96" w:rsidRPr="00FD0D00" w:rsidRDefault="004C3C96" w:rsidP="0058144A">
      <w:pPr>
        <w:rPr>
          <w:rFonts w:ascii="Tahoma" w:hAnsi="Tahoma" w:cs="Tahoma"/>
        </w:rPr>
      </w:pPr>
      <w:r w:rsidRPr="00FD0D00">
        <w:rPr>
          <w:rFonts w:ascii="Tahoma" w:hAnsi="Tahoma" w:cs="Tahoma"/>
        </w:rPr>
        <w:tab/>
      </w:r>
      <w:r w:rsidRPr="00FD0D00">
        <w:rPr>
          <w:rFonts w:ascii="Tahoma" w:hAnsi="Tahoma" w:cs="Tahoma"/>
        </w:rPr>
        <w:tab/>
      </w:r>
      <w:r w:rsidRPr="00FD0D00">
        <w:rPr>
          <w:rFonts w:ascii="Tahoma" w:hAnsi="Tahoma" w:cs="Tahoma"/>
        </w:rPr>
        <w:tab/>
      </w:r>
      <w:r w:rsidRPr="00FD0D00">
        <w:rPr>
          <w:rFonts w:ascii="Tahoma" w:hAnsi="Tahoma" w:cs="Tahoma"/>
        </w:rPr>
        <w:tab/>
      </w:r>
      <w:r w:rsidRPr="00FD0D00">
        <w:rPr>
          <w:rFonts w:ascii="Tahoma" w:hAnsi="Tahoma" w:cs="Tahoma"/>
        </w:rPr>
        <w:tab/>
      </w:r>
      <w:r w:rsidRPr="00FD0D00">
        <w:rPr>
          <w:rFonts w:ascii="Tahoma" w:hAnsi="Tahoma" w:cs="Tahoma"/>
        </w:rPr>
        <w:tab/>
      </w:r>
      <w:r w:rsidRPr="00FD0D00">
        <w:rPr>
          <w:rFonts w:ascii="Tahoma" w:hAnsi="Tahoma" w:cs="Tahoma"/>
        </w:rPr>
        <w:tab/>
      </w:r>
    </w:p>
    <w:p w:rsidR="004C3C96" w:rsidRPr="00662807" w:rsidRDefault="004C3C96" w:rsidP="0058144A">
      <w:pPr>
        <w:rPr>
          <w:rFonts w:ascii="Tahoma" w:hAnsi="Tahoma" w:cs="Tahoma"/>
          <w:b/>
          <w:bCs/>
          <w:sz w:val="18"/>
          <w:szCs w:val="18"/>
        </w:rPr>
      </w:pPr>
      <w:r>
        <w:rPr>
          <w:rFonts w:ascii="Tahoma" w:hAnsi="Tahoma" w:cs="Tahoma"/>
        </w:rPr>
        <w:br w:type="page"/>
      </w:r>
      <w:r w:rsidRPr="00662807">
        <w:rPr>
          <w:rFonts w:ascii="Tahoma" w:hAnsi="Tahoma" w:cs="Tahoma"/>
          <w:b/>
          <w:bCs/>
          <w:sz w:val="18"/>
          <w:szCs w:val="18"/>
        </w:rPr>
        <w:t xml:space="preserve">Příloha č. </w:t>
      </w:r>
      <w:r>
        <w:rPr>
          <w:rFonts w:ascii="Tahoma" w:hAnsi="Tahoma" w:cs="Tahoma"/>
          <w:b/>
          <w:bCs/>
          <w:sz w:val="18"/>
          <w:szCs w:val="18"/>
        </w:rPr>
        <w:t>4</w:t>
      </w:r>
    </w:p>
    <w:p w:rsidR="004C3C96" w:rsidRDefault="004C3C96" w:rsidP="0058144A">
      <w:pPr>
        <w:jc w:val="center"/>
        <w:rPr>
          <w:rFonts w:ascii="Tahoma" w:hAnsi="Tahoma" w:cs="Tahoma"/>
          <w:b/>
          <w:bCs/>
        </w:rPr>
      </w:pPr>
    </w:p>
    <w:p w:rsidR="004C3C96" w:rsidRPr="00662807" w:rsidRDefault="004C3C96" w:rsidP="0058144A">
      <w:pPr>
        <w:jc w:val="center"/>
        <w:rPr>
          <w:rFonts w:ascii="Tahoma" w:hAnsi="Tahoma" w:cs="Tahoma"/>
          <w:b/>
          <w:bCs/>
        </w:rPr>
      </w:pPr>
      <w:r w:rsidRPr="00662807">
        <w:rPr>
          <w:rFonts w:ascii="Tahoma" w:hAnsi="Tahoma" w:cs="Tahoma"/>
          <w:b/>
          <w:bCs/>
        </w:rPr>
        <w:t>PROKÁZÁNÍ SPLNĚNÍ KVALIFIKACE – ZÁKLADNÍCH KVALIFIKAČNÍCH KRITÉRIÍ</w:t>
      </w:r>
    </w:p>
    <w:p w:rsidR="004C3C96" w:rsidRPr="00662807" w:rsidRDefault="004C3C96" w:rsidP="0058144A">
      <w:pPr>
        <w:jc w:val="both"/>
        <w:rPr>
          <w:rFonts w:ascii="Tahoma" w:hAnsi="Tahoma" w:cs="Tahoma"/>
        </w:rPr>
      </w:pPr>
    </w:p>
    <w:p w:rsidR="004C3C96" w:rsidRPr="00662807" w:rsidRDefault="004C3C96" w:rsidP="0058144A">
      <w:pPr>
        <w:pStyle w:val="text"/>
        <w:widowControl/>
        <w:spacing w:before="0" w:line="240" w:lineRule="auto"/>
        <w:rPr>
          <w:rFonts w:ascii="Tahoma" w:hAnsi="Tahoma" w:cs="Tahoma"/>
          <w:sz w:val="20"/>
          <w:szCs w:val="20"/>
        </w:rPr>
      </w:pPr>
      <w:r w:rsidRPr="00662807">
        <w:rPr>
          <w:rFonts w:ascii="Tahoma" w:hAnsi="Tahoma" w:cs="Tahoma"/>
          <w:sz w:val="20"/>
          <w:szCs w:val="20"/>
        </w:rPr>
        <w:t>Já, níže podepsaný statutární orgán ……………………………………………………………..</w:t>
      </w:r>
    </w:p>
    <w:p w:rsidR="004C3C96" w:rsidRPr="00662807" w:rsidRDefault="004C3C96" w:rsidP="0058144A">
      <w:pPr>
        <w:jc w:val="both"/>
        <w:rPr>
          <w:rFonts w:ascii="Tahoma" w:hAnsi="Tahoma" w:cs="Tahoma"/>
          <w:sz w:val="20"/>
          <w:szCs w:val="20"/>
        </w:rPr>
      </w:pPr>
      <w:r w:rsidRPr="00662807">
        <w:rPr>
          <w:rFonts w:ascii="Tahoma" w:hAnsi="Tahoma" w:cs="Tahoma"/>
          <w:sz w:val="20"/>
          <w:szCs w:val="20"/>
        </w:rPr>
        <w:t>…………………………………………………………………………………………………...</w:t>
      </w:r>
    </w:p>
    <w:p w:rsidR="004C3C96" w:rsidRPr="00662807" w:rsidRDefault="004C3C96" w:rsidP="0058144A">
      <w:pPr>
        <w:pStyle w:val="tabulka"/>
        <w:widowControl/>
        <w:spacing w:before="0" w:line="240" w:lineRule="auto"/>
        <w:rPr>
          <w:rFonts w:ascii="Tahoma" w:hAnsi="Tahoma" w:cs="Tahoma"/>
        </w:rPr>
      </w:pPr>
      <w:r w:rsidRPr="00662807">
        <w:rPr>
          <w:rFonts w:ascii="Tahoma" w:hAnsi="Tahoma" w:cs="Tahoma"/>
        </w:rPr>
        <w:t>(obchodní jméno, sídlo uchazeče)</w:t>
      </w:r>
    </w:p>
    <w:p w:rsidR="004C3C96" w:rsidRPr="00662807" w:rsidRDefault="004C3C96" w:rsidP="0058144A">
      <w:pPr>
        <w:jc w:val="both"/>
        <w:rPr>
          <w:rFonts w:ascii="Tahoma" w:hAnsi="Tahoma" w:cs="Tahoma"/>
          <w:sz w:val="20"/>
          <w:szCs w:val="20"/>
        </w:rPr>
      </w:pPr>
      <w:r w:rsidRPr="00662807">
        <w:rPr>
          <w:rFonts w:ascii="Tahoma" w:hAnsi="Tahoma" w:cs="Tahoma"/>
          <w:sz w:val="20"/>
          <w:szCs w:val="20"/>
        </w:rPr>
        <w:t xml:space="preserve">uchazeče o </w:t>
      </w:r>
      <w:r>
        <w:rPr>
          <w:rFonts w:ascii="Tahoma" w:hAnsi="Tahoma" w:cs="Tahoma"/>
          <w:sz w:val="20"/>
          <w:szCs w:val="20"/>
        </w:rPr>
        <w:t xml:space="preserve">veřejnou </w:t>
      </w:r>
      <w:r w:rsidRPr="00662807">
        <w:rPr>
          <w:rFonts w:ascii="Tahoma" w:hAnsi="Tahoma" w:cs="Tahoma"/>
          <w:sz w:val="20"/>
          <w:szCs w:val="20"/>
        </w:rPr>
        <w:t>zakázku na ………………………………………………………………..</w:t>
      </w:r>
    </w:p>
    <w:p w:rsidR="004C3C96" w:rsidRPr="00662807" w:rsidRDefault="004C3C96" w:rsidP="0058144A">
      <w:pPr>
        <w:jc w:val="both"/>
        <w:rPr>
          <w:rFonts w:ascii="Tahoma" w:hAnsi="Tahoma" w:cs="Tahoma"/>
          <w:sz w:val="20"/>
          <w:szCs w:val="20"/>
        </w:rPr>
      </w:pPr>
      <w:r w:rsidRPr="00662807">
        <w:rPr>
          <w:rFonts w:ascii="Tahoma" w:hAnsi="Tahoma" w:cs="Tahoma"/>
          <w:sz w:val="20"/>
          <w:szCs w:val="20"/>
        </w:rPr>
        <w:t>…………………………………………………………………………………………………...</w:t>
      </w:r>
    </w:p>
    <w:p w:rsidR="004C3C96" w:rsidRPr="00662807" w:rsidRDefault="004C3C96" w:rsidP="0058144A">
      <w:pPr>
        <w:jc w:val="both"/>
        <w:rPr>
          <w:rFonts w:ascii="Tahoma" w:hAnsi="Tahoma" w:cs="Tahoma"/>
          <w:sz w:val="20"/>
          <w:szCs w:val="20"/>
        </w:rPr>
      </w:pPr>
      <w:r w:rsidRPr="00662807">
        <w:rPr>
          <w:rFonts w:ascii="Tahoma" w:hAnsi="Tahoma" w:cs="Tahoma"/>
          <w:sz w:val="20"/>
          <w:szCs w:val="20"/>
        </w:rPr>
        <w:t>vyhlášenou dne ………………………….. v …………………………………………………...</w:t>
      </w:r>
    </w:p>
    <w:p w:rsidR="004C3C96" w:rsidRPr="00662807" w:rsidRDefault="004C3C96" w:rsidP="0058144A">
      <w:pPr>
        <w:jc w:val="both"/>
        <w:rPr>
          <w:rFonts w:ascii="Tahoma" w:hAnsi="Tahoma" w:cs="Tahoma"/>
          <w:sz w:val="20"/>
          <w:szCs w:val="20"/>
        </w:rPr>
      </w:pPr>
      <w:r w:rsidRPr="00662807">
        <w:rPr>
          <w:rFonts w:ascii="Tahoma" w:hAnsi="Tahoma" w:cs="Tahoma"/>
          <w:sz w:val="20"/>
          <w:szCs w:val="20"/>
        </w:rPr>
        <w:t>prokazuji splnění kvalifikačních kritérií dle zákona č. 137/2006 Sb. o veřejných zakázkách, ve znění platných předpisů (dále jen zákon) tímto způsobem:</w:t>
      </w:r>
    </w:p>
    <w:p w:rsidR="004C3C96" w:rsidRPr="00662807" w:rsidRDefault="004C3C96" w:rsidP="0058144A">
      <w:pPr>
        <w:jc w:val="both"/>
        <w:rPr>
          <w:rFonts w:ascii="Tahoma" w:hAnsi="Tahoma" w:cs="Tahoma"/>
          <w:sz w:val="22"/>
          <w:szCs w:val="22"/>
        </w:rPr>
      </w:pPr>
    </w:p>
    <w:p w:rsidR="004C3C96" w:rsidRPr="00662807" w:rsidRDefault="004C3C96" w:rsidP="0058144A">
      <w:pPr>
        <w:jc w:val="center"/>
        <w:rPr>
          <w:rFonts w:ascii="Tahoma" w:hAnsi="Tahoma" w:cs="Tahoma"/>
          <w:b/>
          <w:bCs/>
          <w:sz w:val="22"/>
          <w:szCs w:val="22"/>
        </w:rPr>
      </w:pPr>
      <w:r w:rsidRPr="00662807">
        <w:rPr>
          <w:rFonts w:ascii="Tahoma" w:hAnsi="Tahoma" w:cs="Tahoma"/>
          <w:b/>
          <w:bCs/>
          <w:sz w:val="22"/>
          <w:szCs w:val="22"/>
        </w:rPr>
        <w:t>Čestné prohlášení</w:t>
      </w:r>
    </w:p>
    <w:p w:rsidR="004C3C96" w:rsidRPr="00662807" w:rsidRDefault="004C3C96" w:rsidP="0058144A">
      <w:pPr>
        <w:spacing w:line="360" w:lineRule="auto"/>
        <w:jc w:val="both"/>
        <w:rPr>
          <w:rFonts w:ascii="Tahoma" w:hAnsi="Tahoma" w:cs="Tahoma"/>
          <w:sz w:val="20"/>
          <w:szCs w:val="20"/>
        </w:rPr>
      </w:pPr>
      <w:r w:rsidRPr="00662807">
        <w:rPr>
          <w:rFonts w:ascii="Tahoma" w:hAnsi="Tahoma" w:cs="Tahoma"/>
          <w:sz w:val="20"/>
          <w:szCs w:val="20"/>
        </w:rPr>
        <w:t>Tímto prohlašuji,</w:t>
      </w:r>
      <w:r>
        <w:rPr>
          <w:rFonts w:ascii="Tahoma" w:hAnsi="Tahoma" w:cs="Tahoma"/>
          <w:sz w:val="20"/>
          <w:szCs w:val="20"/>
        </w:rPr>
        <w:t xml:space="preserve"> že splňujeme základní kvalifikační kritéria</w:t>
      </w:r>
      <w:r w:rsidRPr="00662807">
        <w:rPr>
          <w:rFonts w:ascii="Tahoma" w:hAnsi="Tahoma" w:cs="Tahoma"/>
          <w:sz w:val="20"/>
          <w:szCs w:val="20"/>
        </w:rPr>
        <w:t xml:space="preserve"> v souladu s §53 odst.1 zákona č. 137/2006 Sb., </w:t>
      </w:r>
      <w:r>
        <w:rPr>
          <w:rFonts w:ascii="Tahoma" w:hAnsi="Tahoma" w:cs="Tahoma"/>
          <w:sz w:val="20"/>
          <w:szCs w:val="20"/>
        </w:rPr>
        <w:t xml:space="preserve">zejména </w:t>
      </w:r>
      <w:r w:rsidRPr="00662807">
        <w:rPr>
          <w:rFonts w:ascii="Tahoma" w:hAnsi="Tahoma" w:cs="Tahoma"/>
          <w:sz w:val="20"/>
          <w:szCs w:val="20"/>
        </w:rPr>
        <w:t>že:</w:t>
      </w:r>
    </w:p>
    <w:p w:rsidR="004C3C96" w:rsidRPr="00530B90" w:rsidRDefault="004C3C96" w:rsidP="0058144A">
      <w:pPr>
        <w:numPr>
          <w:ilvl w:val="0"/>
          <w:numId w:val="6"/>
        </w:numPr>
        <w:jc w:val="both"/>
        <w:rPr>
          <w:rFonts w:ascii="Tahoma" w:hAnsi="Tahoma" w:cs="Tahoma"/>
          <w:sz w:val="20"/>
          <w:szCs w:val="20"/>
        </w:rPr>
      </w:pPr>
      <w:r>
        <w:rPr>
          <w:rFonts w:ascii="Tahoma" w:hAnsi="Tahoma" w:cs="Tahoma"/>
          <w:sz w:val="20"/>
          <w:szCs w:val="20"/>
        </w:rPr>
        <w:t>jsme</w:t>
      </w:r>
      <w:r w:rsidRPr="003D0C71">
        <w:rPr>
          <w:rFonts w:ascii="Tahoma" w:hAnsi="Tahoma" w:cs="Tahoma"/>
          <w:sz w:val="20"/>
          <w:szCs w:val="20"/>
        </w:rPr>
        <w:t xml:space="preserve"> nebyl</w:t>
      </w:r>
      <w:r>
        <w:rPr>
          <w:rFonts w:ascii="Tahoma" w:hAnsi="Tahoma" w:cs="Tahoma"/>
          <w:sz w:val="20"/>
          <w:szCs w:val="20"/>
        </w:rPr>
        <w:t>i</w:t>
      </w:r>
      <w:r w:rsidRPr="003D0C71">
        <w:rPr>
          <w:rFonts w:ascii="Tahoma" w:hAnsi="Tahoma" w:cs="Tahoma"/>
          <w:sz w:val="20"/>
          <w:szCs w:val="20"/>
        </w:rPr>
        <w:t xml:space="preserve"> pravomocně odsouzen</w:t>
      </w:r>
      <w:r>
        <w:rPr>
          <w:rFonts w:ascii="Tahoma" w:hAnsi="Tahoma" w:cs="Tahoma"/>
          <w:sz w:val="20"/>
          <w:szCs w:val="20"/>
        </w:rPr>
        <w:t>i</w:t>
      </w:r>
      <w:r w:rsidRPr="003D0C71">
        <w:rPr>
          <w:rFonts w:ascii="Tahoma" w:hAnsi="Tahoma" w:cs="Tahoma"/>
          <w:sz w:val="20"/>
          <w:szCs w:val="20"/>
        </w:rPr>
        <w:t xml:space="preserve">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r w:rsidRPr="00530B90">
        <w:rPr>
          <w:rFonts w:ascii="Tahoma" w:hAnsi="Tahoma" w:cs="Tahoma"/>
          <w:sz w:val="20"/>
          <w:szCs w:val="20"/>
        </w:rPr>
        <w:t xml:space="preserve"> (§ 53 odst. 1 písm. a) zákona),</w:t>
      </w:r>
    </w:p>
    <w:p w:rsidR="004C3C96" w:rsidRPr="00530B90" w:rsidRDefault="004C3C96" w:rsidP="0058144A">
      <w:pPr>
        <w:numPr>
          <w:ilvl w:val="0"/>
          <w:numId w:val="6"/>
        </w:numPr>
        <w:jc w:val="both"/>
        <w:rPr>
          <w:rFonts w:ascii="Tahoma" w:hAnsi="Tahoma" w:cs="Tahoma"/>
          <w:sz w:val="20"/>
          <w:szCs w:val="20"/>
        </w:rPr>
      </w:pPr>
      <w:r>
        <w:rPr>
          <w:rFonts w:ascii="Tahoma" w:hAnsi="Tahoma" w:cs="Tahoma"/>
          <w:sz w:val="20"/>
          <w:szCs w:val="20"/>
        </w:rPr>
        <w:t xml:space="preserve">jsme </w:t>
      </w:r>
      <w:r w:rsidRPr="003D0C71">
        <w:rPr>
          <w:rFonts w:ascii="Tahoma" w:hAnsi="Tahoma" w:cs="Tahoma"/>
          <w:sz w:val="20"/>
          <w:szCs w:val="20"/>
        </w:rPr>
        <w:t>nebyl</w:t>
      </w:r>
      <w:r>
        <w:rPr>
          <w:rFonts w:ascii="Tahoma" w:hAnsi="Tahoma" w:cs="Tahoma"/>
          <w:sz w:val="20"/>
          <w:szCs w:val="20"/>
        </w:rPr>
        <w:t>i</w:t>
      </w:r>
      <w:r w:rsidRPr="003D0C71">
        <w:rPr>
          <w:rFonts w:ascii="Tahoma" w:hAnsi="Tahoma" w:cs="Tahoma"/>
          <w:sz w:val="20"/>
          <w:szCs w:val="20"/>
        </w:rPr>
        <w:t xml:space="preserve"> pravomocně odsouzen</w:t>
      </w:r>
      <w:r>
        <w:rPr>
          <w:rFonts w:ascii="Tahoma" w:hAnsi="Tahoma" w:cs="Tahoma"/>
          <w:sz w:val="20"/>
          <w:szCs w:val="20"/>
        </w:rPr>
        <w:t>i</w:t>
      </w:r>
      <w:r w:rsidRPr="003D0C71">
        <w:rPr>
          <w:rFonts w:ascii="Tahoma" w:hAnsi="Tahoma" w:cs="Tahoma"/>
          <w:sz w:val="20"/>
          <w:szCs w:val="20"/>
        </w:rPr>
        <w:t xml:space="preserve">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r w:rsidRPr="00530B90">
        <w:rPr>
          <w:rFonts w:ascii="Tahoma" w:hAnsi="Tahoma" w:cs="Tahoma"/>
          <w:sz w:val="20"/>
          <w:szCs w:val="20"/>
        </w:rPr>
        <w:t xml:space="preserve"> (§ 53 odst. 1 písm. b) zákona),</w:t>
      </w:r>
    </w:p>
    <w:p w:rsidR="004C3C96" w:rsidRPr="00530B90" w:rsidRDefault="004C3C96" w:rsidP="0058144A">
      <w:pPr>
        <w:numPr>
          <w:ilvl w:val="0"/>
          <w:numId w:val="6"/>
        </w:numPr>
        <w:jc w:val="both"/>
        <w:rPr>
          <w:rFonts w:ascii="Tahoma" w:hAnsi="Tahoma" w:cs="Tahoma"/>
          <w:sz w:val="20"/>
          <w:szCs w:val="20"/>
        </w:rPr>
      </w:pPr>
      <w:r w:rsidRPr="00530B90">
        <w:rPr>
          <w:rFonts w:ascii="Tahoma" w:hAnsi="Tahoma" w:cs="Tahoma"/>
          <w:sz w:val="20"/>
          <w:szCs w:val="20"/>
        </w:rPr>
        <w:t>jsme nenaplnili v posledních 3 letech nenaplnil skutkovou podstatu jednání nekalé soutěže formou podplácení podle zvláštního právního předpisu (§ 53 odst. 1 písm. c) zákona),</w:t>
      </w:r>
    </w:p>
    <w:p w:rsidR="004C3C96" w:rsidRPr="00530B90" w:rsidRDefault="004C3C96" w:rsidP="0058144A">
      <w:pPr>
        <w:numPr>
          <w:ilvl w:val="0"/>
          <w:numId w:val="6"/>
        </w:numPr>
        <w:jc w:val="both"/>
        <w:rPr>
          <w:rFonts w:ascii="Tahoma" w:hAnsi="Tahoma" w:cs="Tahoma"/>
          <w:sz w:val="20"/>
          <w:szCs w:val="20"/>
        </w:rPr>
      </w:pPr>
      <w:r w:rsidRPr="00530B90">
        <w:rPr>
          <w:rFonts w:ascii="Tahoma" w:hAnsi="Tahoma" w:cs="Tahoma"/>
          <w:sz w:val="20"/>
          <w:szCs w:val="20"/>
        </w:rPr>
        <w:t>vůči našemu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 (§ 53 odst. 1 písm. d) zákona),</w:t>
      </w:r>
    </w:p>
    <w:p w:rsidR="004C3C96" w:rsidRPr="00530B90" w:rsidRDefault="004C3C96" w:rsidP="0058144A">
      <w:pPr>
        <w:numPr>
          <w:ilvl w:val="0"/>
          <w:numId w:val="6"/>
        </w:numPr>
        <w:jc w:val="both"/>
        <w:rPr>
          <w:rFonts w:ascii="Tahoma" w:hAnsi="Tahoma" w:cs="Tahoma"/>
          <w:sz w:val="20"/>
          <w:szCs w:val="20"/>
        </w:rPr>
      </w:pPr>
      <w:r w:rsidRPr="00530B90">
        <w:rPr>
          <w:rFonts w:ascii="Tahoma" w:hAnsi="Tahoma" w:cs="Tahoma"/>
          <w:sz w:val="20"/>
          <w:szCs w:val="20"/>
        </w:rPr>
        <w:t>nejsme v likvidaci (§ 53 odst. 1 písm. e) zákona),</w:t>
      </w:r>
    </w:p>
    <w:p w:rsidR="004C3C96" w:rsidRPr="00530B90" w:rsidRDefault="004C3C96" w:rsidP="0058144A">
      <w:pPr>
        <w:numPr>
          <w:ilvl w:val="0"/>
          <w:numId w:val="6"/>
        </w:numPr>
        <w:jc w:val="both"/>
        <w:rPr>
          <w:rFonts w:ascii="Tahoma" w:hAnsi="Tahoma" w:cs="Tahoma"/>
          <w:sz w:val="20"/>
          <w:szCs w:val="20"/>
        </w:rPr>
      </w:pPr>
      <w:r w:rsidRPr="00530B90">
        <w:rPr>
          <w:rFonts w:ascii="Tahoma" w:hAnsi="Tahoma" w:cs="Tahoma"/>
          <w:sz w:val="20"/>
          <w:szCs w:val="20"/>
        </w:rPr>
        <w:t>nemáme v evidenci daní zachyceny daňové nedoplatky (§ 53 odst. 1 písm. f) zákona),</w:t>
      </w:r>
    </w:p>
    <w:p w:rsidR="004C3C96" w:rsidRPr="00530B90" w:rsidRDefault="004C3C96" w:rsidP="0058144A">
      <w:pPr>
        <w:numPr>
          <w:ilvl w:val="0"/>
          <w:numId w:val="6"/>
        </w:numPr>
        <w:jc w:val="both"/>
        <w:rPr>
          <w:rFonts w:ascii="Tahoma" w:hAnsi="Tahoma" w:cs="Tahoma"/>
          <w:sz w:val="20"/>
          <w:szCs w:val="20"/>
        </w:rPr>
      </w:pPr>
      <w:r w:rsidRPr="00530B90">
        <w:rPr>
          <w:rFonts w:ascii="Tahoma" w:hAnsi="Tahoma" w:cs="Tahoma"/>
          <w:sz w:val="20"/>
          <w:szCs w:val="20"/>
        </w:rPr>
        <w:t>nemáme nedoplatek na pojistném a na penále na veřejné zdravotní pojištění  (§ 53 odst. 1 písm. g) zákona),</w:t>
      </w:r>
    </w:p>
    <w:p w:rsidR="004C3C96" w:rsidRPr="00530B90" w:rsidRDefault="004C3C96" w:rsidP="0058144A">
      <w:pPr>
        <w:numPr>
          <w:ilvl w:val="0"/>
          <w:numId w:val="6"/>
        </w:numPr>
        <w:jc w:val="both"/>
        <w:rPr>
          <w:rFonts w:ascii="Tahoma" w:hAnsi="Tahoma" w:cs="Tahoma"/>
          <w:sz w:val="20"/>
          <w:szCs w:val="20"/>
        </w:rPr>
      </w:pPr>
      <w:r w:rsidRPr="00530B90">
        <w:rPr>
          <w:rFonts w:ascii="Tahoma" w:hAnsi="Tahoma" w:cs="Tahoma"/>
          <w:sz w:val="20"/>
          <w:szCs w:val="20"/>
        </w:rPr>
        <w:t>nemáme nedoplatek na pojistném a na penále na sociální zabezpečení a příspěvku na státní politiku zaměstnanosti (§ 53 odst. 1 písm. h) zákona),</w:t>
      </w:r>
    </w:p>
    <w:p w:rsidR="004C3C96" w:rsidRPr="00530B90" w:rsidRDefault="004C3C96" w:rsidP="0058144A">
      <w:pPr>
        <w:numPr>
          <w:ilvl w:val="0"/>
          <w:numId w:val="6"/>
        </w:numPr>
        <w:jc w:val="both"/>
        <w:rPr>
          <w:rFonts w:ascii="Tahoma" w:hAnsi="Tahoma" w:cs="Tahoma"/>
          <w:sz w:val="20"/>
          <w:szCs w:val="20"/>
        </w:rPr>
      </w:pPr>
      <w:r w:rsidRPr="00530B90">
        <w:rPr>
          <w:rFonts w:ascii="Tahoma" w:hAnsi="Tahoma" w:cs="Tahoma"/>
          <w:sz w:val="20"/>
          <w:szCs w:val="20"/>
        </w:rPr>
        <w:t>odpovědná osoba prokazující odbornou způsobilost nebyla v posledních 3 letech disciplinárně potrestána či jí nebylo pravomocně uloženo kárné opatření podle zvláštních právních předpisů (§ 53 odst. 1 písm. i) zákona),</w:t>
      </w:r>
    </w:p>
    <w:p w:rsidR="004C3C96" w:rsidRPr="00530B90" w:rsidRDefault="004C3C96" w:rsidP="0058144A">
      <w:pPr>
        <w:numPr>
          <w:ilvl w:val="0"/>
          <w:numId w:val="6"/>
        </w:numPr>
        <w:jc w:val="both"/>
        <w:rPr>
          <w:rFonts w:ascii="Tahoma" w:hAnsi="Tahoma" w:cs="Tahoma"/>
          <w:sz w:val="20"/>
          <w:szCs w:val="20"/>
        </w:rPr>
      </w:pPr>
      <w:r w:rsidRPr="00530B90">
        <w:rPr>
          <w:rFonts w:ascii="Tahoma" w:hAnsi="Tahoma" w:cs="Tahoma"/>
          <w:sz w:val="20"/>
          <w:szCs w:val="20"/>
        </w:rPr>
        <w:t xml:space="preserve">nejsme vedeni v rejstříku osob se zákazem plnění veřejných zakázek (§ 53 odst. 1 písm. j) zákona) </w:t>
      </w:r>
    </w:p>
    <w:p w:rsidR="004C3C96" w:rsidRPr="00530B90" w:rsidRDefault="004C3C96" w:rsidP="0058144A">
      <w:pPr>
        <w:numPr>
          <w:ilvl w:val="0"/>
          <w:numId w:val="6"/>
        </w:numPr>
        <w:jc w:val="both"/>
        <w:rPr>
          <w:rFonts w:ascii="Tahoma" w:hAnsi="Tahoma" w:cs="Tahoma"/>
          <w:sz w:val="20"/>
          <w:szCs w:val="20"/>
        </w:rPr>
      </w:pPr>
      <w:r w:rsidRPr="00530B90">
        <w:rPr>
          <w:rFonts w:ascii="Tahoma" w:hAnsi="Tahoma" w:cs="Tahoma"/>
          <w:sz w:val="20"/>
          <w:szCs w:val="20"/>
        </w:rPr>
        <w:t>nebyla nám v posledních 3 letech pravomocně uložena pokuta za umožnění výkonu nelegální práce podle zvláštního právního předpisu (§ 53 odst. 1 písm. k) zákona)</w:t>
      </w:r>
    </w:p>
    <w:p w:rsidR="004C3C96" w:rsidRPr="00662807" w:rsidRDefault="004C3C96" w:rsidP="0058144A">
      <w:pPr>
        <w:jc w:val="both"/>
        <w:rPr>
          <w:rFonts w:ascii="Tahoma" w:hAnsi="Tahoma" w:cs="Tahoma"/>
          <w:sz w:val="20"/>
          <w:szCs w:val="20"/>
        </w:rPr>
      </w:pPr>
    </w:p>
    <w:p w:rsidR="004C3C96" w:rsidRPr="00662807" w:rsidRDefault="004C3C96" w:rsidP="0058144A">
      <w:pPr>
        <w:jc w:val="both"/>
        <w:rPr>
          <w:rFonts w:ascii="Tahoma" w:hAnsi="Tahoma" w:cs="Tahoma"/>
          <w:sz w:val="20"/>
          <w:szCs w:val="20"/>
        </w:rPr>
      </w:pPr>
      <w:r w:rsidRPr="00662807">
        <w:rPr>
          <w:rFonts w:ascii="Tahoma" w:hAnsi="Tahoma" w:cs="Tahoma"/>
          <w:sz w:val="20"/>
          <w:szCs w:val="20"/>
        </w:rPr>
        <w:t xml:space="preserve">V </w:t>
      </w:r>
      <w:r w:rsidRPr="00662807">
        <w:rPr>
          <w:rFonts w:ascii="Tahoma" w:hAnsi="Tahoma" w:cs="Tahoma"/>
          <w:i/>
          <w:iCs/>
          <w:sz w:val="20"/>
          <w:szCs w:val="20"/>
        </w:rPr>
        <w:t>(místo)</w:t>
      </w:r>
      <w:r w:rsidRPr="00662807">
        <w:rPr>
          <w:rFonts w:ascii="Tahoma" w:hAnsi="Tahoma" w:cs="Tahoma"/>
          <w:sz w:val="20"/>
          <w:szCs w:val="20"/>
        </w:rPr>
        <w:t xml:space="preserve"> dne </w:t>
      </w:r>
      <w:r w:rsidRPr="00662807">
        <w:rPr>
          <w:rFonts w:ascii="Tahoma" w:hAnsi="Tahoma" w:cs="Tahoma"/>
          <w:i/>
          <w:iCs/>
          <w:sz w:val="20"/>
          <w:szCs w:val="20"/>
        </w:rPr>
        <w:t>(datum)</w:t>
      </w:r>
    </w:p>
    <w:p w:rsidR="004C3C96" w:rsidRPr="00662807" w:rsidRDefault="004C3C96" w:rsidP="0058144A">
      <w:pPr>
        <w:jc w:val="both"/>
        <w:rPr>
          <w:rFonts w:ascii="Tahoma" w:hAnsi="Tahoma" w:cs="Tahoma"/>
          <w:sz w:val="20"/>
          <w:szCs w:val="20"/>
        </w:rPr>
      </w:pPr>
    </w:p>
    <w:p w:rsidR="004C3C96" w:rsidRPr="00662807" w:rsidRDefault="004C3C96" w:rsidP="0058144A">
      <w:pPr>
        <w:jc w:val="both"/>
        <w:rPr>
          <w:rFonts w:ascii="Tahoma" w:hAnsi="Tahoma" w:cs="Tahoma"/>
          <w:i/>
          <w:iCs/>
          <w:sz w:val="20"/>
          <w:szCs w:val="20"/>
        </w:rPr>
      </w:pPr>
      <w:r w:rsidRPr="00662807">
        <w:rPr>
          <w:rFonts w:ascii="Tahoma" w:hAnsi="Tahoma" w:cs="Tahoma"/>
          <w:i/>
          <w:iCs/>
          <w:sz w:val="20"/>
          <w:szCs w:val="20"/>
        </w:rPr>
        <w:t>Jméno osoby vykonávajících funkci statutárního orgánu</w:t>
      </w:r>
    </w:p>
    <w:p w:rsidR="004C3C96" w:rsidRPr="00662807" w:rsidRDefault="004C3C96" w:rsidP="0058144A">
      <w:pPr>
        <w:jc w:val="both"/>
        <w:rPr>
          <w:rFonts w:ascii="Tahoma" w:hAnsi="Tahoma" w:cs="Tahoma"/>
          <w:sz w:val="20"/>
          <w:szCs w:val="20"/>
        </w:rPr>
      </w:pPr>
    </w:p>
    <w:p w:rsidR="004C3C96" w:rsidRPr="00662807" w:rsidRDefault="004C3C96" w:rsidP="0058144A">
      <w:pPr>
        <w:jc w:val="both"/>
        <w:rPr>
          <w:rFonts w:ascii="Tahoma" w:hAnsi="Tahoma" w:cs="Tahoma"/>
          <w:sz w:val="20"/>
          <w:szCs w:val="20"/>
        </w:rPr>
      </w:pPr>
    </w:p>
    <w:p w:rsidR="004C3C96" w:rsidRPr="00662807" w:rsidRDefault="004C3C96" w:rsidP="0058144A">
      <w:pPr>
        <w:jc w:val="both"/>
        <w:rPr>
          <w:rFonts w:ascii="Tahoma" w:hAnsi="Tahoma" w:cs="Tahoma"/>
          <w:i/>
          <w:iCs/>
          <w:sz w:val="20"/>
          <w:szCs w:val="20"/>
        </w:rPr>
      </w:pPr>
      <w:r w:rsidRPr="00662807">
        <w:rPr>
          <w:rFonts w:ascii="Tahoma" w:hAnsi="Tahoma" w:cs="Tahoma"/>
          <w:i/>
          <w:iCs/>
          <w:sz w:val="20"/>
          <w:szCs w:val="20"/>
        </w:rPr>
        <w:t>Podpis</w:t>
      </w:r>
    </w:p>
    <w:p w:rsidR="004C3C96" w:rsidRPr="004175E5" w:rsidRDefault="004C3C96" w:rsidP="0058144A"/>
    <w:p w:rsidR="004C3C96" w:rsidRPr="0058144A" w:rsidRDefault="004C3C96" w:rsidP="0058144A">
      <w:pPr>
        <w:jc w:val="center"/>
      </w:pPr>
    </w:p>
    <w:sectPr w:rsidR="004C3C96" w:rsidRPr="0058144A" w:rsidSect="00CC0FD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A0005"/>
    <w:multiLevelType w:val="hybridMultilevel"/>
    <w:tmpl w:val="63B0D1EE"/>
    <w:lvl w:ilvl="0" w:tplc="0409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1C8C52DE"/>
    <w:multiLevelType w:val="singleLevel"/>
    <w:tmpl w:val="A702926C"/>
    <w:lvl w:ilvl="0">
      <w:start w:val="1"/>
      <w:numFmt w:val="decimal"/>
      <w:lvlText w:val="%1)"/>
      <w:lvlJc w:val="left"/>
      <w:pPr>
        <w:tabs>
          <w:tab w:val="num" w:pos="705"/>
        </w:tabs>
        <w:ind w:left="705" w:hanging="705"/>
      </w:pPr>
      <w:rPr>
        <w:rFonts w:hint="default"/>
        <w:b/>
        <w:bCs/>
      </w:rPr>
    </w:lvl>
  </w:abstractNum>
  <w:abstractNum w:abstractNumId="2">
    <w:nsid w:val="2209768B"/>
    <w:multiLevelType w:val="hybridMultilevel"/>
    <w:tmpl w:val="FEEC3928"/>
    <w:lvl w:ilvl="0" w:tplc="5DA2856C">
      <w:start w:val="1"/>
      <w:numFmt w:val="lowerLetter"/>
      <w:lvlText w:val="%1)"/>
      <w:lvlJc w:val="left"/>
      <w:pPr>
        <w:tabs>
          <w:tab w:val="num" w:pos="720"/>
        </w:tabs>
        <w:ind w:left="71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242B4611"/>
    <w:multiLevelType w:val="hybridMultilevel"/>
    <w:tmpl w:val="63B0D1EE"/>
    <w:lvl w:ilvl="0" w:tplc="0409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3C8F74ED"/>
    <w:multiLevelType w:val="hybridMultilevel"/>
    <w:tmpl w:val="8A2C23EC"/>
    <w:lvl w:ilvl="0" w:tplc="B90ED5D2">
      <w:numFmt w:val="bullet"/>
      <w:lvlText w:val="-"/>
      <w:lvlJc w:val="left"/>
      <w:pPr>
        <w:ind w:left="927" w:hanging="360"/>
      </w:pPr>
      <w:rPr>
        <w:rFonts w:ascii="Times New Roman" w:eastAsia="Times New Roman" w:hAnsi="Times New Roman" w:hint="default"/>
      </w:rPr>
    </w:lvl>
    <w:lvl w:ilvl="1" w:tplc="04050003">
      <w:start w:val="1"/>
      <w:numFmt w:val="bullet"/>
      <w:lvlText w:val="o"/>
      <w:lvlJc w:val="left"/>
      <w:pPr>
        <w:ind w:left="1647" w:hanging="360"/>
      </w:pPr>
      <w:rPr>
        <w:rFonts w:ascii="Courier New" w:hAnsi="Courier New" w:hint="default"/>
      </w:rPr>
    </w:lvl>
    <w:lvl w:ilvl="2" w:tplc="04050005">
      <w:start w:val="1"/>
      <w:numFmt w:val="bullet"/>
      <w:lvlText w:val=""/>
      <w:lvlJc w:val="left"/>
      <w:pPr>
        <w:ind w:left="2367" w:hanging="360"/>
      </w:pPr>
      <w:rPr>
        <w:rFonts w:ascii="Wingdings" w:hAnsi="Wingdings" w:cs="Wingdings" w:hint="default"/>
      </w:rPr>
    </w:lvl>
    <w:lvl w:ilvl="3" w:tplc="04050001">
      <w:start w:val="1"/>
      <w:numFmt w:val="bullet"/>
      <w:lvlText w:val=""/>
      <w:lvlJc w:val="left"/>
      <w:pPr>
        <w:ind w:left="3087" w:hanging="360"/>
      </w:pPr>
      <w:rPr>
        <w:rFonts w:ascii="Symbol" w:hAnsi="Symbol" w:cs="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cs="Wingdings" w:hint="default"/>
      </w:rPr>
    </w:lvl>
    <w:lvl w:ilvl="6" w:tplc="04050001">
      <w:start w:val="1"/>
      <w:numFmt w:val="bullet"/>
      <w:lvlText w:val=""/>
      <w:lvlJc w:val="left"/>
      <w:pPr>
        <w:ind w:left="5247" w:hanging="360"/>
      </w:pPr>
      <w:rPr>
        <w:rFonts w:ascii="Symbol" w:hAnsi="Symbol" w:cs="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cs="Wingdings" w:hint="default"/>
      </w:rPr>
    </w:lvl>
  </w:abstractNum>
  <w:abstractNum w:abstractNumId="5">
    <w:nsid w:val="73F00501"/>
    <w:multiLevelType w:val="multilevel"/>
    <w:tmpl w:val="4B14AA26"/>
    <w:lvl w:ilvl="0">
      <w:start w:val="1"/>
      <w:numFmt w:val="decimal"/>
      <w:pStyle w:val="Numm1"/>
      <w:suff w:val="nothing"/>
      <w:lvlText w:val="Článek %1"/>
      <w:lvlJc w:val="left"/>
      <w:pPr>
        <w:ind w:left="8127" w:hanging="567"/>
      </w:pPr>
      <w:rPr>
        <w:sz w:val="24"/>
        <w:szCs w:val="24"/>
      </w:rPr>
    </w:lvl>
    <w:lvl w:ilvl="1">
      <w:start w:val="1"/>
      <w:numFmt w:val="decimal"/>
      <w:pStyle w:val="Numm2"/>
      <w:lvlText w:val="%1.%2"/>
      <w:lvlJc w:val="left"/>
      <w:pPr>
        <w:tabs>
          <w:tab w:val="num" w:pos="567"/>
        </w:tabs>
        <w:ind w:left="567" w:hanging="567"/>
      </w:pPr>
      <w:rPr>
        <w:b/>
        <w:bCs/>
      </w:rPr>
    </w:lvl>
    <w:lvl w:ilvl="2">
      <w:start w:val="1"/>
      <w:numFmt w:val="decimal"/>
      <w:pStyle w:val="Numm3"/>
      <w:lvlText w:val="%1.%2.%3"/>
      <w:lvlJc w:val="left"/>
      <w:pPr>
        <w:tabs>
          <w:tab w:val="num" w:pos="1276"/>
        </w:tabs>
        <w:ind w:left="1276" w:hanging="709"/>
      </w:pPr>
    </w:lvl>
    <w:lvl w:ilvl="3">
      <w:start w:val="1"/>
      <w:numFmt w:val="lowerLetter"/>
      <w:lvlText w:val="%4."/>
      <w:lvlJc w:val="left"/>
      <w:pPr>
        <w:tabs>
          <w:tab w:val="num" w:pos="2268"/>
        </w:tabs>
        <w:ind w:left="2268" w:hanging="425"/>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144A"/>
    <w:rsid w:val="00085CD7"/>
    <w:rsid w:val="0008787D"/>
    <w:rsid w:val="002051BA"/>
    <w:rsid w:val="00230D72"/>
    <w:rsid w:val="002E3633"/>
    <w:rsid w:val="0033353C"/>
    <w:rsid w:val="00363AA8"/>
    <w:rsid w:val="00363CFB"/>
    <w:rsid w:val="003B07D8"/>
    <w:rsid w:val="003C7DA3"/>
    <w:rsid w:val="003D0C71"/>
    <w:rsid w:val="004112A4"/>
    <w:rsid w:val="004175E5"/>
    <w:rsid w:val="00481DB5"/>
    <w:rsid w:val="0049634B"/>
    <w:rsid w:val="004A64E2"/>
    <w:rsid w:val="004C3C96"/>
    <w:rsid w:val="004D1AD6"/>
    <w:rsid w:val="00530B90"/>
    <w:rsid w:val="0058144A"/>
    <w:rsid w:val="005835C6"/>
    <w:rsid w:val="00586587"/>
    <w:rsid w:val="005C0ADF"/>
    <w:rsid w:val="00622402"/>
    <w:rsid w:val="00662807"/>
    <w:rsid w:val="00662C86"/>
    <w:rsid w:val="00667D28"/>
    <w:rsid w:val="006C4E51"/>
    <w:rsid w:val="006C64C1"/>
    <w:rsid w:val="00714A9F"/>
    <w:rsid w:val="00714FFE"/>
    <w:rsid w:val="007173C0"/>
    <w:rsid w:val="00730565"/>
    <w:rsid w:val="007A54F0"/>
    <w:rsid w:val="007C32A1"/>
    <w:rsid w:val="007D76F5"/>
    <w:rsid w:val="007E264D"/>
    <w:rsid w:val="007F33BA"/>
    <w:rsid w:val="00894B92"/>
    <w:rsid w:val="008A6FD3"/>
    <w:rsid w:val="008B7310"/>
    <w:rsid w:val="009143A1"/>
    <w:rsid w:val="00965FA5"/>
    <w:rsid w:val="00973E46"/>
    <w:rsid w:val="009818F9"/>
    <w:rsid w:val="009A21E3"/>
    <w:rsid w:val="00B01524"/>
    <w:rsid w:val="00B31F99"/>
    <w:rsid w:val="00BC4190"/>
    <w:rsid w:val="00BE130D"/>
    <w:rsid w:val="00C364D2"/>
    <w:rsid w:val="00C64828"/>
    <w:rsid w:val="00C71A0F"/>
    <w:rsid w:val="00CB14E6"/>
    <w:rsid w:val="00CB23BE"/>
    <w:rsid w:val="00CC0FD2"/>
    <w:rsid w:val="00CD40F6"/>
    <w:rsid w:val="00CF4849"/>
    <w:rsid w:val="00CF76CB"/>
    <w:rsid w:val="00D1143F"/>
    <w:rsid w:val="00D20DD3"/>
    <w:rsid w:val="00D50505"/>
    <w:rsid w:val="00D86BAD"/>
    <w:rsid w:val="00E16287"/>
    <w:rsid w:val="00E42BDC"/>
    <w:rsid w:val="00E772DC"/>
    <w:rsid w:val="00EA2FCA"/>
    <w:rsid w:val="00EA5E9C"/>
    <w:rsid w:val="00EC1148"/>
    <w:rsid w:val="00EE7C1E"/>
    <w:rsid w:val="00F51BF1"/>
    <w:rsid w:val="00F83D09"/>
    <w:rsid w:val="00F97FDB"/>
    <w:rsid w:val="00FD0D00"/>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44A"/>
    <w:rPr>
      <w:rFonts w:ascii="Times New Roman" w:eastAsia="Times New Roman" w:hAnsi="Times New Roman"/>
      <w:sz w:val="24"/>
      <w:szCs w:val="24"/>
    </w:rPr>
  </w:style>
  <w:style w:type="paragraph" w:styleId="Heading1">
    <w:name w:val="heading 1"/>
    <w:basedOn w:val="Normal"/>
    <w:next w:val="Normal"/>
    <w:link w:val="Heading1Char"/>
    <w:uiPriority w:val="99"/>
    <w:qFormat/>
    <w:rsid w:val="0058144A"/>
    <w:pPr>
      <w:keepNext/>
      <w:jc w:val="both"/>
      <w:outlineLvl w:val="0"/>
    </w:pPr>
    <w:rPr>
      <w:b/>
      <w:bCs/>
    </w:rPr>
  </w:style>
  <w:style w:type="paragraph" w:styleId="Heading3">
    <w:name w:val="heading 3"/>
    <w:aliases w:val="Nadpis VZ"/>
    <w:basedOn w:val="Normal"/>
    <w:next w:val="Normal"/>
    <w:link w:val="Heading3Char"/>
    <w:uiPriority w:val="99"/>
    <w:qFormat/>
    <w:rsid w:val="0058144A"/>
    <w:pPr>
      <w:keepNext/>
      <w:spacing w:before="120"/>
      <w:jc w:val="center"/>
      <w:outlineLvl w:val="2"/>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8144A"/>
    <w:rPr>
      <w:rFonts w:ascii="Times New Roman" w:hAnsi="Times New Roman" w:cs="Times New Roman"/>
      <w:b/>
      <w:bCs/>
      <w:sz w:val="24"/>
      <w:szCs w:val="24"/>
      <w:lang w:eastAsia="cs-CZ"/>
    </w:rPr>
  </w:style>
  <w:style w:type="character" w:customStyle="1" w:styleId="Heading3Char">
    <w:name w:val="Heading 3 Char"/>
    <w:aliases w:val="Nadpis VZ Char"/>
    <w:basedOn w:val="DefaultParagraphFont"/>
    <w:link w:val="Heading3"/>
    <w:uiPriority w:val="99"/>
    <w:locked/>
    <w:rsid w:val="0058144A"/>
    <w:rPr>
      <w:rFonts w:ascii="Times New Roman" w:hAnsi="Times New Roman" w:cs="Times New Roman"/>
      <w:b/>
      <w:bCs/>
      <w:sz w:val="26"/>
      <w:szCs w:val="26"/>
      <w:lang w:eastAsia="cs-CZ"/>
    </w:rPr>
  </w:style>
  <w:style w:type="paragraph" w:styleId="BodyText">
    <w:name w:val="Body Text"/>
    <w:aliases w:val="subtitle2,Základní tZákladní text"/>
    <w:basedOn w:val="Normal"/>
    <w:link w:val="BodyTextChar"/>
    <w:uiPriority w:val="99"/>
    <w:rsid w:val="0058144A"/>
    <w:pPr>
      <w:jc w:val="both"/>
    </w:pPr>
  </w:style>
  <w:style w:type="character" w:customStyle="1" w:styleId="BodyTextChar">
    <w:name w:val="Body Text Char"/>
    <w:aliases w:val="subtitle2 Char,Základní tZákladní text Char"/>
    <w:basedOn w:val="DefaultParagraphFont"/>
    <w:link w:val="BodyText"/>
    <w:uiPriority w:val="99"/>
    <w:locked/>
    <w:rsid w:val="0058144A"/>
    <w:rPr>
      <w:rFonts w:ascii="Times New Roman" w:hAnsi="Times New Roman" w:cs="Times New Roman"/>
      <w:sz w:val="24"/>
      <w:szCs w:val="24"/>
      <w:lang w:eastAsia="cs-CZ"/>
    </w:rPr>
  </w:style>
  <w:style w:type="paragraph" w:styleId="Header">
    <w:name w:val="header"/>
    <w:basedOn w:val="Normal"/>
    <w:link w:val="HeaderChar"/>
    <w:uiPriority w:val="99"/>
    <w:rsid w:val="0058144A"/>
    <w:pPr>
      <w:tabs>
        <w:tab w:val="center" w:pos="4536"/>
        <w:tab w:val="right" w:pos="9072"/>
      </w:tabs>
    </w:pPr>
  </w:style>
  <w:style w:type="character" w:customStyle="1" w:styleId="HeaderChar">
    <w:name w:val="Header Char"/>
    <w:basedOn w:val="DefaultParagraphFont"/>
    <w:link w:val="Header"/>
    <w:uiPriority w:val="99"/>
    <w:locked/>
    <w:rsid w:val="0058144A"/>
    <w:rPr>
      <w:rFonts w:ascii="Times New Roman" w:hAnsi="Times New Roman" w:cs="Times New Roman"/>
      <w:sz w:val="24"/>
      <w:szCs w:val="24"/>
      <w:lang w:eastAsia="cs-CZ"/>
    </w:rPr>
  </w:style>
  <w:style w:type="paragraph" w:styleId="BodyTextIndent2">
    <w:name w:val="Body Text Indent 2"/>
    <w:basedOn w:val="Normal"/>
    <w:link w:val="BodyTextIndent2Char"/>
    <w:uiPriority w:val="99"/>
    <w:rsid w:val="0058144A"/>
    <w:pPr>
      <w:spacing w:after="120"/>
      <w:ind w:left="360"/>
      <w:jc w:val="both"/>
    </w:pPr>
  </w:style>
  <w:style w:type="character" w:customStyle="1" w:styleId="BodyTextIndent2Char">
    <w:name w:val="Body Text Indent 2 Char"/>
    <w:basedOn w:val="DefaultParagraphFont"/>
    <w:link w:val="BodyTextIndent2"/>
    <w:uiPriority w:val="99"/>
    <w:locked/>
    <w:rsid w:val="0058144A"/>
    <w:rPr>
      <w:rFonts w:ascii="Times New Roman" w:hAnsi="Times New Roman" w:cs="Times New Roman"/>
      <w:sz w:val="24"/>
      <w:szCs w:val="24"/>
      <w:lang w:eastAsia="cs-CZ"/>
    </w:rPr>
  </w:style>
  <w:style w:type="paragraph" w:customStyle="1" w:styleId="Nadpisvelk">
    <w:name w:val="Nadpis velký"/>
    <w:basedOn w:val="Normal"/>
    <w:uiPriority w:val="99"/>
    <w:rsid w:val="0058144A"/>
    <w:pPr>
      <w:jc w:val="center"/>
    </w:pPr>
    <w:rPr>
      <w:b/>
      <w:bCs/>
      <w:caps/>
      <w:sz w:val="28"/>
      <w:szCs w:val="28"/>
    </w:rPr>
  </w:style>
  <w:style w:type="paragraph" w:customStyle="1" w:styleId="FettZentriert">
    <w:name w:val="Fett+Zentriert"/>
    <w:basedOn w:val="Normal"/>
    <w:next w:val="Normal"/>
    <w:uiPriority w:val="99"/>
    <w:rsid w:val="0058144A"/>
    <w:pPr>
      <w:jc w:val="center"/>
    </w:pPr>
    <w:rPr>
      <w:b/>
      <w:bCs/>
    </w:rPr>
  </w:style>
  <w:style w:type="paragraph" w:customStyle="1" w:styleId="Numm1">
    <w:name w:val="Numm§ 1"/>
    <w:basedOn w:val="Normal"/>
    <w:next w:val="Normal"/>
    <w:uiPriority w:val="99"/>
    <w:rsid w:val="0058144A"/>
    <w:pPr>
      <w:numPr>
        <w:numId w:val="4"/>
      </w:numPr>
      <w:ind w:left="7167"/>
      <w:jc w:val="center"/>
    </w:pPr>
    <w:rPr>
      <w:b/>
      <w:bCs/>
    </w:rPr>
  </w:style>
  <w:style w:type="paragraph" w:customStyle="1" w:styleId="Numm2">
    <w:name w:val="Numm§ 2"/>
    <w:basedOn w:val="Normal"/>
    <w:next w:val="Normal"/>
    <w:uiPriority w:val="99"/>
    <w:rsid w:val="0058144A"/>
    <w:pPr>
      <w:numPr>
        <w:ilvl w:val="1"/>
        <w:numId w:val="4"/>
      </w:numPr>
    </w:pPr>
  </w:style>
  <w:style w:type="paragraph" w:customStyle="1" w:styleId="Numm3">
    <w:name w:val="Numm§ 3"/>
    <w:basedOn w:val="Normal"/>
    <w:next w:val="Normal"/>
    <w:uiPriority w:val="99"/>
    <w:rsid w:val="0058144A"/>
    <w:pPr>
      <w:numPr>
        <w:ilvl w:val="2"/>
        <w:numId w:val="4"/>
      </w:numPr>
    </w:pPr>
  </w:style>
  <w:style w:type="paragraph" w:customStyle="1" w:styleId="text">
    <w:name w:val="text"/>
    <w:uiPriority w:val="99"/>
    <w:rsid w:val="0058144A"/>
    <w:pPr>
      <w:widowControl w:val="0"/>
      <w:spacing w:before="240" w:line="240" w:lineRule="exact"/>
      <w:jc w:val="both"/>
    </w:pPr>
    <w:rPr>
      <w:rFonts w:ascii="Arial" w:eastAsia="Times New Roman" w:hAnsi="Arial" w:cs="Arial"/>
      <w:sz w:val="24"/>
      <w:szCs w:val="24"/>
    </w:rPr>
  </w:style>
  <w:style w:type="paragraph" w:customStyle="1" w:styleId="tabulka">
    <w:name w:val="tabulka"/>
    <w:basedOn w:val="Normal"/>
    <w:uiPriority w:val="99"/>
    <w:rsid w:val="0058144A"/>
    <w:pPr>
      <w:widowControl w:val="0"/>
      <w:spacing w:before="120" w:line="240" w:lineRule="exact"/>
      <w:jc w:val="center"/>
    </w:pPr>
    <w:rPr>
      <w:rFonts w:ascii="Arial" w:hAnsi="Arial" w:cs="Arial"/>
      <w:sz w:val="20"/>
      <w:szCs w:val="20"/>
    </w:rPr>
  </w:style>
  <w:style w:type="paragraph" w:styleId="BalloonText">
    <w:name w:val="Balloon Text"/>
    <w:basedOn w:val="Normal"/>
    <w:link w:val="BalloonTextChar"/>
    <w:uiPriority w:val="99"/>
    <w:semiHidden/>
    <w:rsid w:val="0058144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8144A"/>
    <w:rPr>
      <w:rFonts w:ascii="Tahoma"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19</Pages>
  <Words>4099</Words>
  <Characters>24187</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zapletal</dc:creator>
  <cp:keywords/>
  <dc:description/>
  <cp:lastModifiedBy>katedra mechaniky</cp:lastModifiedBy>
  <cp:revision>2</cp:revision>
  <dcterms:created xsi:type="dcterms:W3CDTF">2012-07-09T09:17:00Z</dcterms:created>
  <dcterms:modified xsi:type="dcterms:W3CDTF">2012-07-09T09:18:00Z</dcterms:modified>
</cp:coreProperties>
</file>