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E95C3" w14:textId="77777777" w:rsidR="00726270" w:rsidRDefault="00CD4BEC" w:rsidP="0084217D">
      <w:pPr>
        <w:jc w:val="both"/>
      </w:pPr>
      <w:r>
        <w:t>Program bezpečnostního výzkumu ČR v letech 2015-2020</w:t>
      </w:r>
    </w:p>
    <w:p w14:paraId="0FC41B2E" w14:textId="35EBF620" w:rsidR="00CD4BEC" w:rsidRDefault="00FF7F88" w:rsidP="0084217D">
      <w:pPr>
        <w:jc w:val="both"/>
      </w:pPr>
      <w:r>
        <w:rPr>
          <w:b/>
          <w:bCs/>
        </w:rPr>
        <w:t xml:space="preserve">Soutěžní lhůta </w:t>
      </w:r>
      <w:r>
        <w:t xml:space="preserve">dle § 20 odst. 1 Zákona, v níž je možné podávat návrhy projektů (žádosti uchazečů o poskytnutí účelové podpory), </w:t>
      </w:r>
      <w:r>
        <w:rPr>
          <w:b/>
          <w:bCs/>
        </w:rPr>
        <w:t xml:space="preserve">začíná </w:t>
      </w:r>
      <w:r>
        <w:t xml:space="preserve">v den následující po dni vyhlášení veřejné soutěže v Obchodním věstníku, tj. </w:t>
      </w:r>
      <w:r>
        <w:rPr>
          <w:b/>
          <w:bCs/>
        </w:rPr>
        <w:t>dne 27. listopadu 2014 a končí dne 16. ledna 2015 ve 14:45 hod.</w:t>
      </w:r>
      <w:bookmarkStart w:id="0" w:name="_GoBack"/>
      <w:bookmarkEnd w:id="0"/>
    </w:p>
    <w:p w14:paraId="7153762B" w14:textId="77777777" w:rsidR="00CD4BEC" w:rsidRPr="0084217D" w:rsidRDefault="00CD4BEC" w:rsidP="0084217D">
      <w:pPr>
        <w:pStyle w:val="Odstavecseseznamem"/>
        <w:numPr>
          <w:ilvl w:val="0"/>
          <w:numId w:val="1"/>
        </w:numPr>
        <w:jc w:val="both"/>
        <w:rPr>
          <w:i/>
          <w:u w:val="single"/>
        </w:rPr>
      </w:pPr>
      <w:r w:rsidRPr="0084217D">
        <w:rPr>
          <w:i/>
          <w:u w:val="single"/>
        </w:rPr>
        <w:t xml:space="preserve">Způsobilí uchazeči: </w:t>
      </w:r>
    </w:p>
    <w:p w14:paraId="29E9543F" w14:textId="77777777" w:rsidR="00CD4BEC" w:rsidRDefault="00CD4BEC" w:rsidP="0084217D">
      <w:pPr>
        <w:pStyle w:val="Odstavecseseznamem"/>
        <w:numPr>
          <w:ilvl w:val="0"/>
          <w:numId w:val="2"/>
        </w:numPr>
        <w:jc w:val="both"/>
      </w:pPr>
      <w:r>
        <w:t>Návrh projektu může podat uchazeč samostatně nebo více uchazečů ve spolupráci</w:t>
      </w:r>
    </w:p>
    <w:p w14:paraId="7751BBD7" w14:textId="77777777" w:rsidR="0084217D" w:rsidRDefault="0084217D" w:rsidP="0084217D">
      <w:pPr>
        <w:pStyle w:val="Odstavecseseznamem"/>
        <w:numPr>
          <w:ilvl w:val="0"/>
          <w:numId w:val="2"/>
        </w:numPr>
        <w:jc w:val="both"/>
      </w:pPr>
      <w:r>
        <w:t xml:space="preserve">Návrh projektu může být podán </w:t>
      </w:r>
      <w:r w:rsidRPr="0084217D">
        <w:rPr>
          <w:highlight w:val="yellow"/>
        </w:rPr>
        <w:t>jedním uchazečem</w:t>
      </w:r>
      <w:r>
        <w:t xml:space="preserve">, </w:t>
      </w:r>
      <w:r w:rsidRPr="0084217D">
        <w:rPr>
          <w:highlight w:val="yellow"/>
        </w:rPr>
        <w:t>anebo více uchazeči ve spolupráci</w:t>
      </w:r>
      <w:r>
        <w:t>. V návrhu projektu podávaném více uchazeči musí být uveden koordinátor projektu. Koordinátor projektu je zodpovědný vůči poskytovateli za realizaci celého projektu, včetně částí realizovaných ostatními uchazeči. Dále odpovídá za plnění podmínek spolupráce více subjektů na projektu a komunikaci s poskytovatelem.</w:t>
      </w:r>
    </w:p>
    <w:p w14:paraId="15A027D6" w14:textId="77777777" w:rsidR="0084217D" w:rsidRDefault="0084217D" w:rsidP="0084217D">
      <w:pPr>
        <w:pStyle w:val="Odstavecseseznamem"/>
        <w:numPr>
          <w:ilvl w:val="0"/>
          <w:numId w:val="2"/>
        </w:numPr>
        <w:jc w:val="both"/>
      </w:pPr>
      <w:r>
        <w:t>Každý projekt musí mít jednoho manažera projektu, tj. osobu odpovědnou příjemci za řízení projektu, spolupráci a komunikaci s kontaktní osobou poskytovatele. V případě více uchazečů v rámci jednoho projektu určuje manažera projektu koordinátor projektu.</w:t>
      </w:r>
    </w:p>
    <w:p w14:paraId="3C24F29E" w14:textId="77777777" w:rsidR="00CD4BEC" w:rsidRDefault="00CD4BEC" w:rsidP="0084217D">
      <w:pPr>
        <w:pStyle w:val="Odstavecseseznamem"/>
        <w:numPr>
          <w:ilvl w:val="0"/>
          <w:numId w:val="2"/>
        </w:numPr>
        <w:jc w:val="both"/>
      </w:pPr>
      <w:r w:rsidRPr="0084217D">
        <w:rPr>
          <w:highlight w:val="yellow"/>
        </w:rPr>
        <w:t>Uchazeči mohou být následující subjekty:</w:t>
      </w:r>
      <w:r>
        <w:t xml:space="preserve"> </w:t>
      </w:r>
    </w:p>
    <w:p w14:paraId="707C61E0" w14:textId="77777777" w:rsidR="00CD4BEC" w:rsidRPr="0084217D" w:rsidRDefault="00CD4BEC" w:rsidP="0084217D">
      <w:pPr>
        <w:pStyle w:val="Odstavecseseznamem"/>
        <w:numPr>
          <w:ilvl w:val="0"/>
          <w:numId w:val="3"/>
        </w:numPr>
        <w:jc w:val="both"/>
        <w:rPr>
          <w:b/>
        </w:rPr>
      </w:pPr>
      <w:r w:rsidRPr="0084217D">
        <w:rPr>
          <w:b/>
        </w:rPr>
        <w:t>Malý podnik</w:t>
      </w:r>
    </w:p>
    <w:p w14:paraId="6EC3BD57" w14:textId="77777777" w:rsidR="00CD4BEC" w:rsidRPr="0084217D" w:rsidRDefault="00CD4BEC" w:rsidP="0084217D">
      <w:pPr>
        <w:pStyle w:val="Odstavecseseznamem"/>
        <w:numPr>
          <w:ilvl w:val="0"/>
          <w:numId w:val="3"/>
        </w:numPr>
        <w:jc w:val="both"/>
        <w:rPr>
          <w:b/>
        </w:rPr>
      </w:pPr>
      <w:r w:rsidRPr="0084217D">
        <w:rPr>
          <w:b/>
        </w:rPr>
        <w:t>Střední podnik</w:t>
      </w:r>
    </w:p>
    <w:p w14:paraId="6643B341" w14:textId="77777777" w:rsidR="00CD4BEC" w:rsidRPr="0084217D" w:rsidRDefault="00CD4BEC" w:rsidP="0084217D">
      <w:pPr>
        <w:pStyle w:val="Odstavecseseznamem"/>
        <w:numPr>
          <w:ilvl w:val="0"/>
          <w:numId w:val="3"/>
        </w:numPr>
        <w:jc w:val="both"/>
        <w:rPr>
          <w:b/>
        </w:rPr>
      </w:pPr>
      <w:r w:rsidRPr="0084217D">
        <w:rPr>
          <w:b/>
        </w:rPr>
        <w:t>Velký podnik</w:t>
      </w:r>
    </w:p>
    <w:p w14:paraId="4E40C02B" w14:textId="77777777" w:rsidR="00CD4BEC" w:rsidRPr="0084217D" w:rsidRDefault="00CD4BEC" w:rsidP="0084217D">
      <w:pPr>
        <w:pStyle w:val="Odstavecseseznamem"/>
        <w:numPr>
          <w:ilvl w:val="0"/>
          <w:numId w:val="3"/>
        </w:numPr>
        <w:jc w:val="both"/>
        <w:rPr>
          <w:b/>
        </w:rPr>
      </w:pPr>
      <w:r w:rsidRPr="0084217D">
        <w:rPr>
          <w:b/>
        </w:rPr>
        <w:t>Organizace pro výzkum a šíření znalostí</w:t>
      </w:r>
    </w:p>
    <w:p w14:paraId="25191F9E" w14:textId="77777777" w:rsidR="00CD4BEC" w:rsidRPr="0084217D" w:rsidRDefault="00CD4BEC" w:rsidP="0084217D">
      <w:pPr>
        <w:pStyle w:val="Odstavecseseznamem"/>
        <w:numPr>
          <w:ilvl w:val="0"/>
          <w:numId w:val="1"/>
        </w:numPr>
        <w:jc w:val="both"/>
        <w:rPr>
          <w:i/>
          <w:u w:val="single"/>
        </w:rPr>
      </w:pPr>
      <w:r w:rsidRPr="0084217D">
        <w:rPr>
          <w:i/>
          <w:u w:val="single"/>
        </w:rPr>
        <w:t>Způsob prokázání způsobilosti uchazeče:</w:t>
      </w:r>
    </w:p>
    <w:p w14:paraId="4FDEBCC0" w14:textId="77777777" w:rsidR="00CD4BEC" w:rsidRPr="00CD4BEC" w:rsidRDefault="00CD4BEC" w:rsidP="0084217D">
      <w:pPr>
        <w:pStyle w:val="Odstavecseseznamem"/>
        <w:numPr>
          <w:ilvl w:val="0"/>
          <w:numId w:val="2"/>
        </w:numPr>
        <w:jc w:val="both"/>
        <w:rPr>
          <w:caps/>
        </w:rPr>
      </w:pPr>
      <w:r w:rsidRPr="00CD4BEC">
        <w:t xml:space="preserve">Uchazeč prokazuje způsobilost v návrhu projektu </w:t>
      </w:r>
      <w:r w:rsidRPr="0084217D">
        <w:rPr>
          <w:caps/>
          <w:highlight w:val="yellow"/>
        </w:rPr>
        <w:t>požadovanými doklady, a to prostými neověřenými kopiemi</w:t>
      </w:r>
    </w:p>
    <w:p w14:paraId="2EFBEF1D" w14:textId="77777777" w:rsidR="00CD4BEC" w:rsidRDefault="00CD4BEC" w:rsidP="0084217D">
      <w:pPr>
        <w:pStyle w:val="Odstavecseseznamem"/>
        <w:numPr>
          <w:ilvl w:val="0"/>
          <w:numId w:val="2"/>
        </w:numPr>
        <w:jc w:val="both"/>
      </w:pPr>
      <w:r>
        <w:t>Je-li návrh podáván více uchazeči ve spolupráci, vztahuje se povinnost prokázat svoji způsobilost na všechny tyto uchazeče</w:t>
      </w:r>
    </w:p>
    <w:p w14:paraId="1210EB74" w14:textId="77777777" w:rsidR="00CD4BEC" w:rsidRDefault="00CD4BEC" w:rsidP="0084217D">
      <w:pPr>
        <w:pStyle w:val="Odstavecseseznamem"/>
        <w:numPr>
          <w:ilvl w:val="0"/>
          <w:numId w:val="2"/>
        </w:numPr>
        <w:jc w:val="both"/>
      </w:pPr>
      <w:r>
        <w:t xml:space="preserve">Způsobilost potvrzuje uchazeč </w:t>
      </w:r>
      <w:r w:rsidRPr="0084217D">
        <w:rPr>
          <w:highlight w:val="yellow"/>
        </w:rPr>
        <w:t>ČESTNÝM PROHLÁŠENÍM</w:t>
      </w:r>
      <w:r>
        <w:t>, tímto čestným prohlášením musí uchazeč potvrdit kategorii podniku nebo splnění podmínek výzkumné organizace, maximální intenzitu podpory a metodu účtování</w:t>
      </w:r>
    </w:p>
    <w:p w14:paraId="2E25724C" w14:textId="77777777" w:rsidR="00CD4BEC" w:rsidRDefault="00CD4BEC" w:rsidP="0084217D">
      <w:pPr>
        <w:pStyle w:val="Odstavecseseznamem"/>
        <w:numPr>
          <w:ilvl w:val="0"/>
          <w:numId w:val="2"/>
        </w:numPr>
        <w:jc w:val="both"/>
      </w:pPr>
      <w:r>
        <w:t>Čestným prohlášením potvrzuje, že vůči němu nebyl vystaven inkasní příkaz</w:t>
      </w:r>
    </w:p>
    <w:p w14:paraId="6D9E8714" w14:textId="77777777" w:rsidR="0084217D" w:rsidRDefault="00CD4BEC" w:rsidP="0084217D">
      <w:pPr>
        <w:pStyle w:val="Odstavecseseznamem"/>
        <w:numPr>
          <w:ilvl w:val="0"/>
          <w:numId w:val="2"/>
        </w:numPr>
        <w:jc w:val="both"/>
      </w:pPr>
      <w:r w:rsidRPr="0084217D">
        <w:rPr>
          <w:highlight w:val="yellow"/>
        </w:rPr>
        <w:t>ODBORNÉ PŘEDPOKLADY K ŘEŠENÍ PROJEKTU</w:t>
      </w:r>
      <w:r>
        <w:t>: popis prokazatelných zkušeností uchazeče z oblasti aplikovaného výzkumu (zahrnuje průmyslový výzkum</w:t>
      </w:r>
      <w:r w:rsidR="0084217D">
        <w:t xml:space="preserve"> a experimentální vývoj nebo jejich kombinace)</w:t>
      </w:r>
    </w:p>
    <w:p w14:paraId="75B0F051" w14:textId="77777777" w:rsidR="0084217D" w:rsidRDefault="0084217D" w:rsidP="0084217D">
      <w:pPr>
        <w:pStyle w:val="Odstavecseseznamem"/>
        <w:numPr>
          <w:ilvl w:val="0"/>
          <w:numId w:val="2"/>
        </w:numPr>
        <w:jc w:val="both"/>
      </w:pPr>
      <w:r w:rsidRPr="0084217D">
        <w:rPr>
          <w:highlight w:val="yellow"/>
        </w:rPr>
        <w:t>OPRÁVNĚNÍ K ČINNOSTI:</w:t>
      </w:r>
      <w:r>
        <w:t xml:space="preserve"> </w:t>
      </w:r>
    </w:p>
    <w:p w14:paraId="20003C8D" w14:textId="77777777" w:rsidR="0084217D" w:rsidRPr="004B18F4" w:rsidRDefault="0084217D" w:rsidP="0084217D">
      <w:pPr>
        <w:pStyle w:val="Odstavecseseznamem"/>
        <w:numPr>
          <w:ilvl w:val="0"/>
          <w:numId w:val="4"/>
        </w:numPr>
        <w:jc w:val="both"/>
        <w:rPr>
          <w:i/>
        </w:rPr>
      </w:pPr>
      <w:r w:rsidRPr="004B18F4">
        <w:rPr>
          <w:i/>
        </w:rPr>
        <w:t>prostá kopie výpisu z Obchodního rejstříku, ne starší než 90 kalendářních dnů</w:t>
      </w:r>
    </w:p>
    <w:p w14:paraId="441FC111" w14:textId="77777777" w:rsidR="0084217D" w:rsidRPr="004B18F4" w:rsidRDefault="0084217D" w:rsidP="0084217D">
      <w:pPr>
        <w:pStyle w:val="Odstavecseseznamem"/>
        <w:numPr>
          <w:ilvl w:val="0"/>
          <w:numId w:val="4"/>
        </w:numPr>
        <w:jc w:val="both"/>
        <w:rPr>
          <w:i/>
        </w:rPr>
      </w:pPr>
      <w:r w:rsidRPr="004B18F4">
        <w:rPr>
          <w:i/>
        </w:rPr>
        <w:t>prostá kopie zřizovací či zakládající listiny</w:t>
      </w:r>
    </w:p>
    <w:p w14:paraId="113E8CD5" w14:textId="77777777" w:rsidR="0084217D" w:rsidRDefault="0084217D" w:rsidP="0084217D">
      <w:pPr>
        <w:ind w:left="708"/>
        <w:jc w:val="both"/>
      </w:pPr>
      <w:r>
        <w:t xml:space="preserve">Pozn. </w:t>
      </w:r>
      <w:r>
        <w:tab/>
        <w:t>Úředně ověřené kopie dokladů budou vyžadovány před uzavřením smlouvy</w:t>
      </w:r>
    </w:p>
    <w:p w14:paraId="27AD912F" w14:textId="77777777" w:rsidR="00CD4BEC" w:rsidRDefault="0084217D" w:rsidP="0084217D">
      <w:pPr>
        <w:pStyle w:val="Odstavecseseznamem"/>
        <w:numPr>
          <w:ilvl w:val="0"/>
          <w:numId w:val="5"/>
        </w:numPr>
        <w:ind w:left="1134" w:hanging="425"/>
        <w:jc w:val="both"/>
      </w:pPr>
      <w:r>
        <w:t>Povinnost doložit dokumenty 1 - 3 pro oprávnění k činnosti se nevztahuje na právnické osoby zřízené zákonem č. 111/1998 Sb., o vysokých školách, ve znění pozdějších předpisů, na veřejné výzkumné instituce zřízené v souladu se zákonem č. 341/2005 Sb., o veřejných výzkumných institucích a na organizační jednotky Ministerstva vnitra a Ministerstva obrany v souladu s § 1 Zákona.</w:t>
      </w:r>
    </w:p>
    <w:p w14:paraId="48A78EB1" w14:textId="77777777" w:rsidR="0084217D" w:rsidRDefault="0084217D" w:rsidP="0084217D">
      <w:pPr>
        <w:pStyle w:val="Odstavecseseznamem"/>
        <w:ind w:left="1134"/>
        <w:jc w:val="both"/>
      </w:pPr>
    </w:p>
    <w:p w14:paraId="5F19F53D" w14:textId="77777777" w:rsidR="0084217D" w:rsidRPr="0084217D" w:rsidRDefault="0084217D" w:rsidP="0084217D">
      <w:pPr>
        <w:pStyle w:val="Odstavecseseznamem"/>
        <w:numPr>
          <w:ilvl w:val="0"/>
          <w:numId w:val="1"/>
        </w:numPr>
        <w:jc w:val="both"/>
        <w:rPr>
          <w:i/>
          <w:u w:val="single"/>
        </w:rPr>
      </w:pPr>
      <w:r w:rsidRPr="0084217D">
        <w:rPr>
          <w:i/>
          <w:u w:val="single"/>
        </w:rPr>
        <w:t>Návrh projektu:</w:t>
      </w:r>
    </w:p>
    <w:p w14:paraId="01E2164E" w14:textId="77777777" w:rsidR="0084217D" w:rsidRDefault="0084217D" w:rsidP="0084217D">
      <w:pPr>
        <w:pStyle w:val="Odstavecseseznamem"/>
        <w:numPr>
          <w:ilvl w:val="0"/>
          <w:numId w:val="5"/>
        </w:numPr>
        <w:ind w:left="993" w:hanging="284"/>
        <w:jc w:val="both"/>
      </w:pPr>
      <w:r>
        <w:t>Součástí návrhu projektu je prohlášení uchazeče (viz příloha č. 4.2.1) o tom, že:</w:t>
      </w:r>
    </w:p>
    <w:p w14:paraId="597E6C73" w14:textId="77777777" w:rsidR="0084217D" w:rsidRDefault="0084217D" w:rsidP="0084217D">
      <w:pPr>
        <w:pStyle w:val="Odstavecseseznamem"/>
        <w:numPr>
          <w:ilvl w:val="0"/>
          <w:numId w:val="6"/>
        </w:numPr>
        <w:jc w:val="both"/>
      </w:pPr>
      <w:r>
        <w:lastRenderedPageBreak/>
        <w:t>navrhovaný projekt obsahuje nové řešení, které dosud nebylo nikde realizováno, a které není a nebylo předmětem jiného projektu řešeného v rámci Programu nebo jiné aktivity výzkumu, vývoje a inovací, podpořené z výdajů státního rozpočtu ČR,</w:t>
      </w:r>
    </w:p>
    <w:p w14:paraId="621367DF" w14:textId="77777777" w:rsidR="0084217D" w:rsidRDefault="0084217D" w:rsidP="0084217D">
      <w:pPr>
        <w:pStyle w:val="Odstavecseseznamem"/>
        <w:numPr>
          <w:ilvl w:val="0"/>
          <w:numId w:val="6"/>
        </w:numPr>
        <w:jc w:val="both"/>
      </w:pPr>
      <w:r>
        <w:t>na navrhovaný projekt nebyla a nebude přidělena nebo poskytnuta podpora či jiná finanční pomoc a při realizaci projektu nedojde ke kumulaci podpor ve smyslu čl. 8 Nařízení Komise,</w:t>
      </w:r>
    </w:p>
    <w:p w14:paraId="1D84BCAA" w14:textId="77777777" w:rsidR="0084217D" w:rsidRDefault="0084217D" w:rsidP="0084217D">
      <w:pPr>
        <w:pStyle w:val="Odstavecseseznamem"/>
        <w:numPr>
          <w:ilvl w:val="0"/>
          <w:numId w:val="6"/>
        </w:numPr>
        <w:jc w:val="both"/>
      </w:pPr>
      <w:r>
        <w:t>elektronická a listinná verze předloženého návrhu projektu (včetně všech jeho příloh) jsou co do rozsahu i obsahu shodné,</w:t>
      </w:r>
    </w:p>
    <w:p w14:paraId="084699C2" w14:textId="77777777" w:rsidR="0084217D" w:rsidRDefault="0084217D" w:rsidP="0084217D">
      <w:pPr>
        <w:pStyle w:val="Odstavecseseznamem"/>
        <w:numPr>
          <w:ilvl w:val="0"/>
          <w:numId w:val="6"/>
        </w:numPr>
        <w:jc w:val="both"/>
      </w:pPr>
      <w:r>
        <w:t>navrhovaný projekt nebyl ani nebude zahájen před účinností Smlouvy/Rozhodnutí o poskytnutí podpory.</w:t>
      </w:r>
    </w:p>
    <w:p w14:paraId="17854C58" w14:textId="77777777" w:rsidR="0084217D" w:rsidRDefault="0084217D" w:rsidP="0084217D">
      <w:pPr>
        <w:pStyle w:val="Odstavecseseznamem"/>
        <w:numPr>
          <w:ilvl w:val="0"/>
          <w:numId w:val="6"/>
        </w:numPr>
        <w:jc w:val="both"/>
      </w:pPr>
      <w:r>
        <w:t>Dále je součástí návrhu projektu popis výsledků projektu a plán jejich využití (příloha č. 4.2.2), který musí být zpracován dle příslušného vzoru.</w:t>
      </w:r>
    </w:p>
    <w:p w14:paraId="6FCE8D87" w14:textId="77777777" w:rsidR="00CD4BEC" w:rsidRDefault="0084217D" w:rsidP="0084217D">
      <w:pPr>
        <w:pStyle w:val="Odstavecseseznamem"/>
        <w:numPr>
          <w:ilvl w:val="0"/>
          <w:numId w:val="6"/>
        </w:numPr>
        <w:jc w:val="both"/>
      </w:pPr>
      <w:r>
        <w:t>Potřebnost řešení a možnost uplatnění výsledků projektu mohou být doloženy průzkumem či studií trhu nebo poptávkou uživatele.</w:t>
      </w:r>
    </w:p>
    <w:sectPr w:rsidR="00CD4B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B3D5D"/>
    <w:multiLevelType w:val="hybridMultilevel"/>
    <w:tmpl w:val="A072D17C"/>
    <w:lvl w:ilvl="0" w:tplc="2870D332">
      <w:numFmt w:val="bullet"/>
      <w:lvlText w:val="-"/>
      <w:lvlJc w:val="left"/>
      <w:pPr>
        <w:ind w:left="2138" w:hanging="360"/>
      </w:pPr>
      <w:rPr>
        <w:rFonts w:ascii="Calibri" w:eastAsiaTheme="minorHAnsi" w:hAnsi="Calibri" w:cstheme="minorBidi"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nsid w:val="19144616"/>
    <w:multiLevelType w:val="hybridMultilevel"/>
    <w:tmpl w:val="F182AD88"/>
    <w:lvl w:ilvl="0" w:tplc="2870D332">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67929AA"/>
    <w:multiLevelType w:val="hybridMultilevel"/>
    <w:tmpl w:val="3B36D12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6BEB700A"/>
    <w:multiLevelType w:val="hybridMultilevel"/>
    <w:tmpl w:val="F4D8B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70262636"/>
    <w:multiLevelType w:val="hybridMultilevel"/>
    <w:tmpl w:val="ABC4E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772345B8"/>
    <w:multiLevelType w:val="hybridMultilevel"/>
    <w:tmpl w:val="F4167E9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EC"/>
    <w:rsid w:val="004B18F4"/>
    <w:rsid w:val="00726270"/>
    <w:rsid w:val="0084217D"/>
    <w:rsid w:val="00CD4BEC"/>
    <w:rsid w:val="00FF7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449C"/>
  <w15:chartTrackingRefBased/>
  <w15:docId w15:val="{393BB838-FFD0-41C8-A0B0-DC5C0613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4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513</Words>
  <Characters>3033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frischer</dc:creator>
  <cp:keywords/>
  <dc:description/>
  <cp:lastModifiedBy>robert frischer</cp:lastModifiedBy>
  <cp:revision>3</cp:revision>
  <dcterms:created xsi:type="dcterms:W3CDTF">2014-12-01T15:57:00Z</dcterms:created>
  <dcterms:modified xsi:type="dcterms:W3CDTF">2014-12-01T16:31:00Z</dcterms:modified>
</cp:coreProperties>
</file>