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DA" w:rsidRPr="00732FDF" w:rsidRDefault="006B06DA" w:rsidP="006B06DA">
      <w:pPr>
        <w:autoSpaceDE w:val="0"/>
        <w:autoSpaceDN w:val="0"/>
        <w:adjustRightInd w:val="0"/>
        <w:spacing w:after="0" w:line="240" w:lineRule="auto"/>
        <w:jc w:val="both"/>
        <w:rPr>
          <w:rFonts w:ascii="Times New Roman" w:hAnsi="Times New Roman" w:cs="Times New Roman"/>
          <w:sz w:val="24"/>
          <w:szCs w:val="24"/>
          <w:lang w:val="en-GB"/>
        </w:rPr>
      </w:pPr>
      <w:bookmarkStart w:id="0" w:name="_GoBack"/>
      <w:bookmarkEnd w:id="0"/>
      <w:r w:rsidRPr="00732FDF">
        <w:rPr>
          <w:rFonts w:ascii="Times New Roman" w:hAnsi="Times New Roman" w:cs="Times New Roman"/>
          <w:b/>
          <w:sz w:val="24"/>
          <w:szCs w:val="24"/>
          <w:lang w:val="en-GB"/>
        </w:rPr>
        <w:t>VSB-Technical University of Ostrava</w:t>
      </w:r>
      <w:r w:rsidRPr="00732FDF">
        <w:rPr>
          <w:rFonts w:ascii="Times New Roman" w:hAnsi="Times New Roman" w:cs="Times New Roman"/>
          <w:sz w:val="24"/>
          <w:szCs w:val="24"/>
          <w:lang w:val="en-GB"/>
        </w:rPr>
        <w:t xml:space="preserve"> is seeking to develop collaborative funding proposals with experienced researchers (ER shall, at the deadline for the submission of the proposal, be in possession of a doctoral degree or have at least four years of full-time equivalent research experience) for submission under the Marie Skłodowska-Curie Individual Fellowship (IF) programme within the following thematic areas. An application must be developed jointly by the researcher and supervisor. Proposals for Individual Fellowships involve a single host organisation (future beneficiary) established in a MS or AC. The project proposals are submitted by this host organization, which is represented by the supervisor, in liaison with the researcher. The applicants can submit their proposals to one of the 8 main evaluation panels:</w:t>
      </w:r>
    </w:p>
    <w:p w:rsidR="00732FDF" w:rsidRPr="00732FDF" w:rsidRDefault="00732FDF" w:rsidP="006B06DA">
      <w:pPr>
        <w:autoSpaceDE w:val="0"/>
        <w:autoSpaceDN w:val="0"/>
        <w:adjustRightInd w:val="0"/>
        <w:spacing w:after="0" w:line="240" w:lineRule="auto"/>
        <w:jc w:val="both"/>
        <w:rPr>
          <w:rFonts w:ascii="Times New Roman" w:hAnsi="Times New Roman" w:cs="Times New Roman"/>
          <w:sz w:val="24"/>
          <w:szCs w:val="24"/>
          <w:lang w:val="en-GB"/>
        </w:rPr>
      </w:pP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Chemistry (CHE)</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Social Sciences and Humanities (SOC)</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Economic Sciences (ECO)</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Information Science and Engineering (ENG)</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 xml:space="preserve">Environment and Geosciences (ENV) </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Life Sciences (LIF)</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Mathematics (MAT)</w:t>
      </w:r>
    </w:p>
    <w:p w:rsidR="006B06DA" w:rsidRPr="00732FDF" w:rsidRDefault="006B06DA" w:rsidP="006B06DA">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Physics (PHY)</w:t>
      </w:r>
    </w:p>
    <w:p w:rsidR="006B06DA" w:rsidRPr="00732FDF" w:rsidRDefault="006B06DA" w:rsidP="006B06DA">
      <w:pPr>
        <w:autoSpaceDE w:val="0"/>
        <w:autoSpaceDN w:val="0"/>
        <w:adjustRightInd w:val="0"/>
        <w:spacing w:after="0" w:line="240" w:lineRule="auto"/>
        <w:ind w:left="360"/>
        <w:jc w:val="both"/>
        <w:rPr>
          <w:rFonts w:ascii="Times New Roman" w:hAnsi="Times New Roman" w:cs="Times New Roman"/>
          <w:sz w:val="24"/>
          <w:szCs w:val="24"/>
          <w:lang w:val="en-GB"/>
        </w:rPr>
      </w:pPr>
    </w:p>
    <w:p w:rsidR="006B06DA" w:rsidRPr="00732FDF" w:rsidRDefault="006B06DA"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For European Fellowships the applicants can submit their proposals as:</w:t>
      </w:r>
    </w:p>
    <w:p w:rsidR="006B06DA" w:rsidRPr="00732FDF" w:rsidRDefault="006B06DA"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Standard EF to one of the 8 main evaluation panels and to one of the 2 multidisciplinary panels: Career Restart Panel (CAR) and Reintegration Panel (RI).</w:t>
      </w:r>
    </w:p>
    <w:p w:rsidR="006B06DA" w:rsidRPr="00732FDF" w:rsidRDefault="006B06DA" w:rsidP="00252A03">
      <w:pPr>
        <w:autoSpaceDE w:val="0"/>
        <w:autoSpaceDN w:val="0"/>
        <w:adjustRightInd w:val="0"/>
        <w:spacing w:after="0" w:line="240" w:lineRule="auto"/>
        <w:jc w:val="both"/>
        <w:rPr>
          <w:rFonts w:ascii="Times New Roman" w:hAnsi="Times New Roman" w:cs="Times New Roman"/>
          <w:sz w:val="24"/>
          <w:szCs w:val="24"/>
          <w:lang w:val="en-GB"/>
        </w:rPr>
      </w:pPr>
    </w:p>
    <w:p w:rsidR="004316CA" w:rsidRPr="00732FDF" w:rsidRDefault="006B06DA"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The CAR panel provides financial support to individual researchers who want to resume research in Europe after a career break, while the RI panel is dedicated to researchers who want to return to Europe to reintegrate in a longer term research position</w:t>
      </w:r>
      <w:r w:rsidR="00252A03" w:rsidRPr="00732FDF">
        <w:rPr>
          <w:rFonts w:ascii="Times New Roman" w:hAnsi="Times New Roman" w:cs="Times New Roman"/>
          <w:sz w:val="24"/>
          <w:szCs w:val="24"/>
          <w:lang w:val="en-GB"/>
        </w:rPr>
        <w:t xml:space="preserve">. </w:t>
      </w:r>
      <w:r w:rsidRPr="00732FDF">
        <w:rPr>
          <w:rFonts w:ascii="Times New Roman" w:hAnsi="Times New Roman" w:cs="Times New Roman"/>
          <w:sz w:val="24"/>
          <w:szCs w:val="24"/>
          <w:lang w:val="en-GB"/>
        </w:rPr>
        <w:t>Global Fellowships GF are composed of an outgoing phase during which the researcher spends 1 to 2 years on secondment to a partner organisation in a Third Country, plus a mandatory 12</w:t>
      </w: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month return period to a host organisation (the beneficiary) located in a Member State or Associated Country.</w:t>
      </w:r>
    </w:p>
    <w:p w:rsidR="00252A03" w:rsidRPr="00732FDF"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p>
    <w:p w:rsidR="00252A03" w:rsidRPr="00732FDF" w:rsidRDefault="00252A03" w:rsidP="00252A03">
      <w:pPr>
        <w:autoSpaceDE w:val="0"/>
        <w:autoSpaceDN w:val="0"/>
        <w:adjustRightInd w:val="0"/>
        <w:spacing w:after="0" w:line="240" w:lineRule="auto"/>
        <w:jc w:val="both"/>
        <w:rPr>
          <w:rFonts w:ascii="Times New Roman" w:hAnsi="Times New Roman" w:cs="Times New Roman"/>
          <w:b/>
          <w:bCs/>
          <w:sz w:val="24"/>
          <w:szCs w:val="24"/>
          <w:lang w:val="en-GB"/>
        </w:rPr>
      </w:pPr>
      <w:r w:rsidRPr="00732FDF">
        <w:rPr>
          <w:rFonts w:ascii="Times New Roman" w:hAnsi="Times New Roman" w:cs="Times New Roman"/>
          <w:b/>
          <w:bCs/>
          <w:sz w:val="24"/>
          <w:szCs w:val="24"/>
          <w:lang w:val="en-GB"/>
        </w:rPr>
        <w:t>WHO CAN APPLY?</w:t>
      </w:r>
    </w:p>
    <w:p w:rsidR="00732FDF"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Times New Roman" w:hAnsi="Times New Roman" w:cs="Times New Roman"/>
          <w:sz w:val="24"/>
          <w:szCs w:val="24"/>
          <w:lang w:val="en-GB"/>
        </w:rPr>
        <w:t>At the deadline for the submission of proposals (10/09/2015), researchers (*):</w:t>
      </w:r>
    </w:p>
    <w:p w:rsidR="00732FDF"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 shall be in possession of a doctoral degree or have at least four years of full</w:t>
      </w: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time equivalent research experience </w:t>
      </w:r>
    </w:p>
    <w:p w:rsidR="00732FDF"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 the researcher must move or have moved from any country to the MS or AC where the beneficiary is located or, in the case of Global Fellowships (GF), the researcher must move or have moved from any country to the partner organisation located in the TC </w:t>
      </w:r>
    </w:p>
    <w:p w:rsidR="00B82757"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 for Standard (ST) the researcher must not have resided or carried out his/her main activity (work, studies, etc.) in the country of the host organisation for more than 12 months in the 3 years immediately prior to the deadline for submission of proposals. Compulsory national service and/or short stays such as holidays are not taken into account. As far as international European interest organisations (IEIO), the JRC or international organisations established in MSs or ACs are concerned, this rule does not apply to the hosting of the eligible researcher. However, the appointed researcher must not have spent more than 12 months in the 3 years immediately prior to the deadline for submission of proposals in the same appointing organisation. This exception rule is applicable only for mobility TO such an organisation and NOT FROM it to any national </w:t>
      </w:r>
      <w:r w:rsidR="00B82757">
        <w:rPr>
          <w:rFonts w:ascii="Times New Roman" w:hAnsi="Times New Roman" w:cs="Times New Roman"/>
          <w:sz w:val="24"/>
          <w:szCs w:val="24"/>
          <w:lang w:val="en-GB"/>
        </w:rPr>
        <w:t>host organisation.</w:t>
      </w:r>
    </w:p>
    <w:p w:rsidR="00B82757"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 In the Career Restart Panel (CAR) and Reintegration Panel (RI) </w:t>
      </w:r>
      <w:proofErr w:type="gramStart"/>
      <w:r w:rsidRPr="00732FDF">
        <w:rPr>
          <w:rFonts w:ascii="Times New Roman" w:hAnsi="Times New Roman" w:cs="Times New Roman"/>
          <w:sz w:val="24"/>
          <w:szCs w:val="24"/>
          <w:lang w:val="en-GB"/>
        </w:rPr>
        <w:t>the  researcher</w:t>
      </w:r>
      <w:proofErr w:type="gramEnd"/>
      <w:r w:rsidRPr="00732FDF">
        <w:rPr>
          <w:rFonts w:ascii="Times New Roman" w:hAnsi="Times New Roman" w:cs="Times New Roman"/>
          <w:sz w:val="24"/>
          <w:szCs w:val="24"/>
          <w:lang w:val="en-GB"/>
        </w:rPr>
        <w:t xml:space="preserve"> must not have resided or carried out the main activity (work, studies, etc.) in the country of the host </w:t>
      </w:r>
      <w:r w:rsidRPr="00732FDF">
        <w:rPr>
          <w:rFonts w:ascii="Times New Roman" w:hAnsi="Times New Roman" w:cs="Times New Roman"/>
          <w:sz w:val="24"/>
          <w:szCs w:val="24"/>
          <w:lang w:val="en-GB"/>
        </w:rPr>
        <w:lastRenderedPageBreak/>
        <w:t xml:space="preserve">organisation for more than 36 months in the 5 years immediately prior to the deadline for submission of proposals. For the RI, there shall also be mobility into the country of the Beneficiary. As far as IEIOs, the JRC or international organisations located in MSs or ACs are concerned, the Experienced Researcher must not have spent more than 36 months in the 5 years immediately prior to the deadline of submission of proposals in the same appointing organisation. This exception rule is applicable only or mobility TO such an organisation and NOT FROM it to any national host organisation </w:t>
      </w:r>
    </w:p>
    <w:p w:rsidR="00252A03" w:rsidRPr="00732FDF" w:rsidRDefault="00252A03" w:rsidP="00252A03">
      <w:pPr>
        <w:autoSpaceDE w:val="0"/>
        <w:autoSpaceDN w:val="0"/>
        <w:adjustRightInd w:val="0"/>
        <w:spacing w:after="0" w:line="240" w:lineRule="auto"/>
        <w:jc w:val="both"/>
        <w:rPr>
          <w:rFonts w:ascii="Times New Roman" w:hAnsi="Times New Roman" w:cs="Times New Roman"/>
          <w:sz w:val="24"/>
          <w:szCs w:val="24"/>
          <w:lang w:val="en-GB"/>
        </w:rPr>
      </w:pPr>
      <w:r w:rsidRPr="00732FDF">
        <w:rPr>
          <w:rFonts w:ascii="Cambria Math" w:hAnsi="Cambria Math" w:cs="Cambria Math"/>
          <w:sz w:val="24"/>
          <w:szCs w:val="24"/>
          <w:lang w:val="en-GB"/>
        </w:rPr>
        <w:t>‐</w:t>
      </w:r>
      <w:r w:rsidRPr="00732FDF">
        <w:rPr>
          <w:rFonts w:ascii="Times New Roman" w:hAnsi="Times New Roman" w:cs="Times New Roman"/>
          <w:sz w:val="24"/>
          <w:szCs w:val="24"/>
          <w:lang w:val="en-GB"/>
        </w:rPr>
        <w:t xml:space="preserve"> in the Global Fellowships (GF) the researcher must not have resided or carried out the main activity (work, studies, etc.) in the TC where the initial outgoing phase takes place for more than 12 months in the 3 years immediately prior to the deadline for submission of proposals. Compulsory national service and/or short stays such as holidays are not taken into account. As far as international organisations established in the TCs are concerned, this rule does not apply to the hosting of eligible researchers. However, the appointed researcher must not have spent more than 12 months in the 3 years immediately prior to the call deadline at the same organisation. This exception rule is applicable only for mobility TO such an organisation and NOT FROM it to any national host organisation.</w:t>
      </w:r>
    </w:p>
    <w:p w:rsidR="00252A03" w:rsidRPr="00732FDF" w:rsidRDefault="00252A03" w:rsidP="00252A03">
      <w:pPr>
        <w:autoSpaceDE w:val="0"/>
        <w:autoSpaceDN w:val="0"/>
        <w:adjustRightInd w:val="0"/>
        <w:spacing w:after="0" w:line="240" w:lineRule="auto"/>
        <w:rPr>
          <w:rFonts w:ascii="Times New Roman" w:hAnsi="Times New Roman" w:cs="Times New Roman"/>
          <w:b/>
          <w:bCs/>
          <w:sz w:val="24"/>
          <w:szCs w:val="24"/>
        </w:rPr>
      </w:pPr>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b/>
          <w:bCs/>
          <w:sz w:val="24"/>
          <w:szCs w:val="24"/>
        </w:rPr>
        <w:t>FINANCIAL ASPECTS</w:t>
      </w:r>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proofErr w:type="spellStart"/>
      <w:r w:rsidRPr="00732FDF">
        <w:rPr>
          <w:rFonts w:ascii="Times New Roman" w:hAnsi="Times New Roman" w:cs="Times New Roman"/>
          <w:b/>
          <w:bCs/>
          <w:sz w:val="24"/>
          <w:szCs w:val="24"/>
        </w:rPr>
        <w:t>Living</w:t>
      </w:r>
      <w:proofErr w:type="spellEnd"/>
      <w:r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allowance</w:t>
      </w:r>
      <w:proofErr w:type="spellEnd"/>
      <w:r w:rsidRPr="00732FDF">
        <w:rPr>
          <w:rFonts w:ascii="Times New Roman" w:hAnsi="Times New Roman" w:cs="Times New Roman"/>
          <w:b/>
          <w:bCs/>
          <w:sz w:val="24"/>
          <w:szCs w:val="24"/>
        </w:rPr>
        <w:t xml:space="preserve"> </w:t>
      </w:r>
      <w:r w:rsidRPr="00732FDF">
        <w:rPr>
          <w:rFonts w:ascii="Times New Roman" w:hAnsi="Times New Roman" w:cs="Times New Roman"/>
          <w:sz w:val="24"/>
          <w:szCs w:val="24"/>
        </w:rPr>
        <w:t xml:space="preserve">€ 4,650 EUR per </w:t>
      </w:r>
      <w:proofErr w:type="spellStart"/>
      <w:r w:rsidRPr="00732FDF">
        <w:rPr>
          <w:rFonts w:ascii="Times New Roman" w:hAnsi="Times New Roman" w:cs="Times New Roman"/>
          <w:sz w:val="24"/>
          <w:szCs w:val="24"/>
        </w:rPr>
        <w:t>month</w:t>
      </w:r>
      <w:proofErr w:type="spellEnd"/>
      <w:r w:rsidRPr="00732FDF">
        <w:rPr>
          <w:rFonts w:ascii="Times New Roman" w:hAnsi="Times New Roman" w:cs="Times New Roman"/>
          <w:sz w:val="24"/>
          <w:szCs w:val="24"/>
        </w:rPr>
        <w:t xml:space="preserve"> </w:t>
      </w:r>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proofErr w:type="spellStart"/>
      <w:r w:rsidRPr="00732FDF">
        <w:rPr>
          <w:rFonts w:ascii="Times New Roman" w:hAnsi="Times New Roman" w:cs="Times New Roman"/>
          <w:sz w:val="24"/>
          <w:szCs w:val="24"/>
        </w:rPr>
        <w:t>This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refers</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basic, gross </w:t>
      </w:r>
      <w:proofErr w:type="spellStart"/>
      <w:r w:rsidRPr="00732FDF">
        <w:rPr>
          <w:rFonts w:ascii="Times New Roman" w:hAnsi="Times New Roman" w:cs="Times New Roman"/>
          <w:sz w:val="24"/>
          <w:szCs w:val="24"/>
        </w:rPr>
        <w:t>amount</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for</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benefit </w:t>
      </w:r>
      <w:proofErr w:type="spellStart"/>
      <w:r w:rsidRPr="00732FDF">
        <w:rPr>
          <w:rFonts w:ascii="Times New Roman" w:hAnsi="Times New Roman" w:cs="Times New Roman"/>
          <w:sz w:val="24"/>
          <w:szCs w:val="24"/>
        </w:rPr>
        <w:t>of</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researcher</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be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paid</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researcher</w:t>
      </w:r>
      <w:proofErr w:type="spellEnd"/>
      <w:r w:rsidRPr="00732FDF">
        <w:rPr>
          <w:rFonts w:ascii="Times New Roman" w:hAnsi="Times New Roman" w:cs="Times New Roman"/>
          <w:sz w:val="24"/>
          <w:szCs w:val="24"/>
        </w:rPr>
        <w:t xml:space="preserve"> in </w:t>
      </w:r>
      <w:proofErr w:type="spellStart"/>
      <w:r w:rsidRPr="00732FDF">
        <w:rPr>
          <w:rFonts w:ascii="Times New Roman" w:hAnsi="Times New Roman" w:cs="Times New Roman"/>
          <w:sz w:val="24"/>
          <w:szCs w:val="24"/>
        </w:rPr>
        <w:t>monthly</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instalments</w:t>
      </w:r>
      <w:proofErr w:type="spellEnd"/>
      <w:r w:rsidRPr="00732FDF">
        <w:rPr>
          <w:rFonts w:ascii="Times New Roman" w:hAnsi="Times New Roman" w:cs="Times New Roman"/>
          <w:sz w:val="24"/>
          <w:szCs w:val="24"/>
        </w:rPr>
        <w:t xml:space="preserve">. </w:t>
      </w:r>
    </w:p>
    <w:p w:rsidR="00252A03" w:rsidRPr="00732FDF" w:rsidRDefault="00252A03" w:rsidP="00252A03">
      <w:pPr>
        <w:autoSpaceDE w:val="0"/>
        <w:autoSpaceDN w:val="0"/>
        <w:adjustRightInd w:val="0"/>
        <w:spacing w:after="0" w:line="240" w:lineRule="auto"/>
        <w:rPr>
          <w:rFonts w:ascii="Times New Roman" w:hAnsi="Times New Roman" w:cs="Times New Roman"/>
          <w:b/>
          <w:bCs/>
          <w:sz w:val="24"/>
          <w:szCs w:val="24"/>
        </w:rPr>
      </w:pPr>
    </w:p>
    <w:p w:rsidR="00252A03" w:rsidRPr="00732FDF" w:rsidRDefault="00252A03" w:rsidP="00252A03">
      <w:pPr>
        <w:autoSpaceDE w:val="0"/>
        <w:autoSpaceDN w:val="0"/>
        <w:adjustRightInd w:val="0"/>
        <w:spacing w:after="0" w:line="240" w:lineRule="auto"/>
        <w:rPr>
          <w:rFonts w:ascii="Times New Roman" w:hAnsi="Times New Roman" w:cs="Times New Roman"/>
          <w:b/>
          <w:bCs/>
          <w:sz w:val="24"/>
          <w:szCs w:val="24"/>
        </w:rPr>
      </w:pPr>
      <w:r w:rsidRPr="00732FDF">
        <w:rPr>
          <w:rFonts w:ascii="Times New Roman" w:hAnsi="Times New Roman" w:cs="Times New Roman"/>
          <w:b/>
          <w:bCs/>
          <w:sz w:val="24"/>
          <w:szCs w:val="24"/>
        </w:rPr>
        <w:t xml:space="preserve">Mobility </w:t>
      </w:r>
      <w:proofErr w:type="spellStart"/>
      <w:r w:rsidRPr="00732FDF">
        <w:rPr>
          <w:rFonts w:ascii="Times New Roman" w:hAnsi="Times New Roman" w:cs="Times New Roman"/>
          <w:b/>
          <w:bCs/>
          <w:sz w:val="24"/>
          <w:szCs w:val="24"/>
        </w:rPr>
        <w:t>allowance</w:t>
      </w:r>
      <w:proofErr w:type="spellEnd"/>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sz w:val="24"/>
          <w:szCs w:val="24"/>
        </w:rPr>
        <w:t xml:space="preserve">In </w:t>
      </w:r>
      <w:proofErr w:type="spellStart"/>
      <w:r w:rsidRPr="00732FDF">
        <w:rPr>
          <w:rFonts w:ascii="Times New Roman" w:hAnsi="Times New Roman" w:cs="Times New Roman"/>
          <w:sz w:val="24"/>
          <w:szCs w:val="24"/>
        </w:rPr>
        <w:t>addition</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living</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allowance</w:t>
      </w:r>
      <w:proofErr w:type="spellEnd"/>
      <w:r w:rsidRPr="00732FDF">
        <w:rPr>
          <w:rFonts w:ascii="Times New Roman" w:hAnsi="Times New Roman" w:cs="Times New Roman"/>
          <w:sz w:val="24"/>
          <w:szCs w:val="24"/>
        </w:rPr>
        <w:t xml:space="preserve">, a mobility </w:t>
      </w:r>
      <w:proofErr w:type="spellStart"/>
      <w:r w:rsidRPr="00732FDF">
        <w:rPr>
          <w:rFonts w:ascii="Times New Roman" w:hAnsi="Times New Roman" w:cs="Times New Roman"/>
          <w:sz w:val="24"/>
          <w:szCs w:val="24"/>
        </w:rPr>
        <w:t>allowance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will</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be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paid</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recruited</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researchers</w:t>
      </w:r>
      <w:proofErr w:type="spellEnd"/>
      <w:r w:rsidRPr="00732FDF">
        <w:rPr>
          <w:rFonts w:ascii="Times New Roman" w:hAnsi="Times New Roman" w:cs="Times New Roman"/>
          <w:sz w:val="24"/>
          <w:szCs w:val="24"/>
        </w:rPr>
        <w:t xml:space="preserve">: € 600 / </w:t>
      </w:r>
      <w:proofErr w:type="spellStart"/>
      <w:r w:rsidRPr="00732FDF">
        <w:rPr>
          <w:rFonts w:ascii="Times New Roman" w:hAnsi="Times New Roman" w:cs="Times New Roman"/>
          <w:sz w:val="24"/>
          <w:szCs w:val="24"/>
        </w:rPr>
        <w:t>month</w:t>
      </w:r>
      <w:proofErr w:type="spellEnd"/>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p>
    <w:p w:rsidR="00252A03" w:rsidRPr="00732FDF" w:rsidRDefault="00252A03" w:rsidP="00252A03">
      <w:pPr>
        <w:autoSpaceDE w:val="0"/>
        <w:autoSpaceDN w:val="0"/>
        <w:adjustRightInd w:val="0"/>
        <w:spacing w:after="0" w:line="240" w:lineRule="auto"/>
        <w:rPr>
          <w:rFonts w:ascii="Times New Roman" w:hAnsi="Times New Roman" w:cs="Times New Roman"/>
          <w:b/>
          <w:bCs/>
          <w:sz w:val="24"/>
          <w:szCs w:val="24"/>
        </w:rPr>
      </w:pPr>
      <w:proofErr w:type="spellStart"/>
      <w:r w:rsidRPr="00732FDF">
        <w:rPr>
          <w:rFonts w:ascii="Times New Roman" w:hAnsi="Times New Roman" w:cs="Times New Roman"/>
          <w:b/>
          <w:bCs/>
          <w:sz w:val="24"/>
          <w:szCs w:val="24"/>
        </w:rPr>
        <w:t>Family</w:t>
      </w:r>
      <w:proofErr w:type="spellEnd"/>
      <w:r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allowance</w:t>
      </w:r>
      <w:proofErr w:type="spellEnd"/>
    </w:p>
    <w:p w:rsidR="00252A03" w:rsidRPr="00732FDF" w:rsidRDefault="00252A03" w:rsidP="00252A03">
      <w:p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sz w:val="24"/>
          <w:szCs w:val="24"/>
        </w:rPr>
        <w:t xml:space="preserve">€ 500 / </w:t>
      </w:r>
      <w:proofErr w:type="spellStart"/>
      <w:r w:rsidRPr="00732FDF">
        <w:rPr>
          <w:rFonts w:ascii="Times New Roman" w:hAnsi="Times New Roman" w:cs="Times New Roman"/>
          <w:sz w:val="24"/>
          <w:szCs w:val="24"/>
        </w:rPr>
        <w:t>month</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family</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allowance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will</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be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paid</w:t>
      </w:r>
      <w:proofErr w:type="spellEnd"/>
      <w:r w:rsidRPr="00732FDF">
        <w:rPr>
          <w:rFonts w:ascii="Times New Roman" w:hAnsi="Times New Roman" w:cs="Times New Roman"/>
          <w:sz w:val="24"/>
          <w:szCs w:val="24"/>
        </w:rPr>
        <w:t xml:space="preserve"> in </w:t>
      </w:r>
      <w:proofErr w:type="gramStart"/>
      <w:r w:rsidRPr="00732FDF">
        <w:rPr>
          <w:rFonts w:ascii="Times New Roman" w:hAnsi="Times New Roman" w:cs="Times New Roman"/>
          <w:sz w:val="24"/>
          <w:szCs w:val="24"/>
        </w:rPr>
        <w:t>case</w:t>
      </w:r>
      <w:proofErr w:type="gram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supported</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researcher</w:t>
      </w:r>
      <w:proofErr w:type="spellEnd"/>
      <w:r w:rsidRPr="00732FDF">
        <w:rPr>
          <w:rFonts w:ascii="Times New Roman" w:hAnsi="Times New Roman" w:cs="Times New Roman"/>
          <w:sz w:val="24"/>
          <w:szCs w:val="24"/>
        </w:rPr>
        <w:t xml:space="preserve"> has </w:t>
      </w:r>
      <w:proofErr w:type="spellStart"/>
      <w:r w:rsidRPr="00732FDF">
        <w:rPr>
          <w:rFonts w:ascii="Times New Roman" w:hAnsi="Times New Roman" w:cs="Times New Roman"/>
          <w:sz w:val="24"/>
          <w:szCs w:val="24"/>
        </w:rPr>
        <w:t>family</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obligations</w:t>
      </w:r>
      <w:proofErr w:type="spellEnd"/>
      <w:r w:rsidRPr="00732FDF">
        <w:rPr>
          <w:rFonts w:ascii="Times New Roman" w:hAnsi="Times New Roman" w:cs="Times New Roman"/>
          <w:sz w:val="24"/>
          <w:szCs w:val="24"/>
        </w:rPr>
        <w:t xml:space="preserve">. In </w:t>
      </w:r>
      <w:proofErr w:type="spellStart"/>
      <w:r w:rsidRPr="00732FDF">
        <w:rPr>
          <w:rFonts w:ascii="Times New Roman" w:hAnsi="Times New Roman" w:cs="Times New Roman"/>
          <w:sz w:val="24"/>
          <w:szCs w:val="24"/>
        </w:rPr>
        <w:t>this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context</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family</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is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defined</w:t>
      </w:r>
      <w:proofErr w:type="spellEnd"/>
      <w:r w:rsidRPr="00732FDF">
        <w:rPr>
          <w:rFonts w:ascii="Times New Roman" w:hAnsi="Times New Roman" w:cs="Times New Roman"/>
          <w:sz w:val="24"/>
          <w:szCs w:val="24"/>
        </w:rPr>
        <w:t xml:space="preserve"> as </w:t>
      </w:r>
      <w:proofErr w:type="spellStart"/>
      <w:r w:rsidRPr="00732FDF">
        <w:rPr>
          <w:rFonts w:ascii="Times New Roman" w:hAnsi="Times New Roman" w:cs="Times New Roman"/>
          <w:sz w:val="24"/>
          <w:szCs w:val="24"/>
        </w:rPr>
        <w:t>persons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linked</w:t>
      </w:r>
      <w:proofErr w:type="spellEnd"/>
      <w:r w:rsidRPr="00732FDF">
        <w:rPr>
          <w:rFonts w:ascii="Times New Roman" w:hAnsi="Times New Roman" w:cs="Times New Roman"/>
          <w:sz w:val="24"/>
          <w:szCs w:val="24"/>
        </w:rPr>
        <w:t xml:space="preserve"> to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researcher</w:t>
      </w:r>
      <w:proofErr w:type="spellEnd"/>
      <w:r w:rsidRPr="00732FDF">
        <w:rPr>
          <w:rFonts w:ascii="Times New Roman" w:hAnsi="Times New Roman" w:cs="Times New Roman"/>
          <w:sz w:val="24"/>
          <w:szCs w:val="24"/>
        </w:rPr>
        <w:t xml:space="preserve"> </w:t>
      </w:r>
    </w:p>
    <w:p w:rsidR="00252A03" w:rsidRPr="00732FDF" w:rsidRDefault="00252A03" w:rsidP="00252A03">
      <w:pPr>
        <w:pStyle w:val="Odstavecseseznamem"/>
        <w:numPr>
          <w:ilvl w:val="0"/>
          <w:numId w:val="3"/>
        </w:num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sz w:val="24"/>
          <w:szCs w:val="24"/>
        </w:rPr>
        <w:t xml:space="preserve">By </w:t>
      </w:r>
      <w:proofErr w:type="spellStart"/>
      <w:r w:rsidRPr="00732FDF">
        <w:rPr>
          <w:rFonts w:ascii="Times New Roman" w:hAnsi="Times New Roman" w:cs="Times New Roman"/>
          <w:sz w:val="24"/>
          <w:szCs w:val="24"/>
        </w:rPr>
        <w:t>marriage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or</w:t>
      </w:r>
      <w:proofErr w:type="spellEnd"/>
      <w:r w:rsidRPr="00732FDF">
        <w:rPr>
          <w:rFonts w:ascii="Times New Roman" w:hAnsi="Times New Roman" w:cs="Times New Roman"/>
          <w:sz w:val="24"/>
          <w:szCs w:val="24"/>
        </w:rPr>
        <w:t xml:space="preserve"> </w:t>
      </w:r>
    </w:p>
    <w:p w:rsidR="00252A03" w:rsidRPr="00732FDF" w:rsidRDefault="00252A03" w:rsidP="00252A03">
      <w:pPr>
        <w:pStyle w:val="Odstavecseseznamem"/>
        <w:numPr>
          <w:ilvl w:val="0"/>
          <w:numId w:val="3"/>
        </w:num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sz w:val="24"/>
          <w:szCs w:val="24"/>
        </w:rPr>
        <w:t>(</w:t>
      </w:r>
      <w:proofErr w:type="spellStart"/>
      <w:r w:rsidRPr="00732FDF">
        <w:rPr>
          <w:rFonts w:ascii="Times New Roman" w:hAnsi="Times New Roman" w:cs="Times New Roman"/>
          <w:sz w:val="24"/>
          <w:szCs w:val="24"/>
        </w:rPr>
        <w:t>ii</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arelationship</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with</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equivalent</w:t>
      </w:r>
      <w:proofErr w:type="spellEnd"/>
      <w:r w:rsidRPr="00732FDF">
        <w:rPr>
          <w:rFonts w:ascii="Times New Roman" w:hAnsi="Times New Roman" w:cs="Times New Roman"/>
          <w:sz w:val="24"/>
          <w:szCs w:val="24"/>
        </w:rPr>
        <w:t xml:space="preserve"> status to a </w:t>
      </w:r>
      <w:proofErr w:type="spellStart"/>
      <w:r w:rsidRPr="00732FDF">
        <w:rPr>
          <w:rFonts w:ascii="Times New Roman" w:hAnsi="Times New Roman" w:cs="Times New Roman"/>
          <w:sz w:val="24"/>
          <w:szCs w:val="24"/>
        </w:rPr>
        <w:t>marriage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recognised</w:t>
      </w:r>
      <w:proofErr w:type="spellEnd"/>
      <w:r w:rsidRPr="00732FDF">
        <w:rPr>
          <w:rFonts w:ascii="Times New Roman" w:hAnsi="Times New Roman" w:cs="Times New Roman"/>
          <w:sz w:val="24"/>
          <w:szCs w:val="24"/>
        </w:rPr>
        <w:t xml:space="preserve"> by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legislation</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of</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country </w:t>
      </w:r>
      <w:proofErr w:type="spellStart"/>
      <w:r w:rsidRPr="00732FDF">
        <w:rPr>
          <w:rFonts w:ascii="Times New Roman" w:hAnsi="Times New Roman" w:cs="Times New Roman"/>
          <w:sz w:val="24"/>
          <w:szCs w:val="24"/>
        </w:rPr>
        <w:t>where</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this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relationship</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was</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formalised</w:t>
      </w:r>
      <w:proofErr w:type="spellEnd"/>
      <w:r w:rsidRPr="00732FDF">
        <w:rPr>
          <w:rFonts w:ascii="Times New Roman" w:hAnsi="Times New Roman" w:cs="Times New Roman"/>
          <w:sz w:val="24"/>
          <w:szCs w:val="24"/>
        </w:rPr>
        <w:t xml:space="preserve">; </w:t>
      </w:r>
      <w:proofErr w:type="spellStart"/>
      <w:r w:rsidRPr="00732FDF">
        <w:rPr>
          <w:rFonts w:ascii="Times New Roman" w:hAnsi="Times New Roman" w:cs="Times New Roman"/>
          <w:sz w:val="24"/>
          <w:szCs w:val="24"/>
        </w:rPr>
        <w:t>or</w:t>
      </w:r>
      <w:proofErr w:type="spellEnd"/>
    </w:p>
    <w:p w:rsidR="00252A03" w:rsidRPr="00732FDF" w:rsidRDefault="00EF75D3" w:rsidP="00252A03">
      <w:pPr>
        <w:pStyle w:val="Odstavecseseznamem"/>
        <w:numPr>
          <w:ilvl w:val="0"/>
          <w:numId w:val="3"/>
        </w:numPr>
        <w:autoSpaceDE w:val="0"/>
        <w:autoSpaceDN w:val="0"/>
        <w:adjustRightInd w:val="0"/>
        <w:spacing w:after="0" w:line="240" w:lineRule="auto"/>
        <w:rPr>
          <w:rFonts w:ascii="Times New Roman" w:hAnsi="Times New Roman" w:cs="Times New Roman"/>
          <w:sz w:val="24"/>
          <w:szCs w:val="24"/>
        </w:rPr>
      </w:pPr>
      <w:r w:rsidRPr="00732FDF">
        <w:rPr>
          <w:rFonts w:ascii="Times New Roman" w:hAnsi="Times New Roman" w:cs="Times New Roman"/>
          <w:sz w:val="24"/>
          <w:szCs w:val="24"/>
        </w:rPr>
        <w:t>A</w:t>
      </w:r>
      <w:r w:rsidR="00252A03" w:rsidRPr="00732FDF">
        <w:rPr>
          <w:rFonts w:ascii="Times New Roman" w:hAnsi="Times New Roman" w:cs="Times New Roman"/>
          <w:sz w:val="24"/>
          <w:szCs w:val="24"/>
        </w:rPr>
        <w:t>s</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dependent</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children</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who</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are</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actually</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being</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maintained</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by</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researcher</w:t>
      </w:r>
      <w:proofErr w:type="spellEnd"/>
      <w:r w:rsidR="00252A03" w:rsidRPr="00732FDF">
        <w:rPr>
          <w:rFonts w:ascii="Times New Roman" w:hAnsi="Times New Roman" w:cs="Times New Roman"/>
          <w:sz w:val="24"/>
          <w:szCs w:val="24"/>
        </w:rPr>
        <w:t>.</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family</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status</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of</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a</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researcher</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will</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be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determined</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at</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deadline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of</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call</w:t>
      </w:r>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w:t>
      </w:r>
      <w:proofErr w:type="spellStart"/>
      <w:proofErr w:type="gramStart"/>
      <w:r w:rsidR="00252A03" w:rsidRPr="00732FDF">
        <w:rPr>
          <w:rFonts w:ascii="Times New Roman" w:hAnsi="Times New Roman" w:cs="Times New Roman"/>
          <w:sz w:val="24"/>
          <w:szCs w:val="24"/>
        </w:rPr>
        <w:t>i.e</w:t>
      </w:r>
      <w:proofErr w:type="spellEnd"/>
      <w:r w:rsidR="00252A03" w:rsidRPr="00732FDF">
        <w:rPr>
          <w:rFonts w:ascii="Times New Roman" w:hAnsi="Times New Roman" w:cs="Times New Roman"/>
          <w:sz w:val="24"/>
          <w:szCs w:val="24"/>
        </w:rPr>
        <w:t>.</w:t>
      </w:r>
      <w:proofErr w:type="gram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10</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September</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2015)</w:t>
      </w:r>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and</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will</w:t>
      </w:r>
      <w:proofErr w:type="spellEnd"/>
      <w:r w:rsidRPr="00732FDF">
        <w:rPr>
          <w:rFonts w:ascii="Times New Roman" w:hAnsi="Times New Roman" w:cs="Times New Roman"/>
          <w:sz w:val="24"/>
          <w:szCs w:val="24"/>
        </w:rPr>
        <w:t xml:space="preserve"> </w:t>
      </w:r>
      <w:r w:rsidR="00252A03" w:rsidRPr="00732FDF">
        <w:rPr>
          <w:rFonts w:ascii="Times New Roman" w:hAnsi="Times New Roman" w:cs="Times New Roman"/>
          <w:sz w:val="24"/>
          <w:szCs w:val="24"/>
        </w:rPr>
        <w:t>not</w:t>
      </w:r>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be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revised</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during</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lifetime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of</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the</w:t>
      </w:r>
      <w:proofErr w:type="spellEnd"/>
      <w:r w:rsidRPr="00732FDF">
        <w:rPr>
          <w:rFonts w:ascii="Times New Roman" w:hAnsi="Times New Roman" w:cs="Times New Roman"/>
          <w:sz w:val="24"/>
          <w:szCs w:val="24"/>
        </w:rPr>
        <w:t xml:space="preserve"> </w:t>
      </w:r>
      <w:proofErr w:type="spellStart"/>
      <w:r w:rsidR="00252A03" w:rsidRPr="00732FDF">
        <w:rPr>
          <w:rFonts w:ascii="Times New Roman" w:hAnsi="Times New Roman" w:cs="Times New Roman"/>
          <w:sz w:val="24"/>
          <w:szCs w:val="24"/>
        </w:rPr>
        <w:t>action</w:t>
      </w:r>
      <w:proofErr w:type="spellEnd"/>
      <w:r w:rsidR="00252A03" w:rsidRPr="00732FDF">
        <w:rPr>
          <w:rFonts w:ascii="Times New Roman" w:hAnsi="Times New Roman" w:cs="Times New Roman"/>
          <w:sz w:val="24"/>
          <w:szCs w:val="24"/>
        </w:rPr>
        <w:t>.</w:t>
      </w:r>
    </w:p>
    <w:p w:rsidR="00EF75D3" w:rsidRPr="00732FDF" w:rsidRDefault="00EF75D3" w:rsidP="00EF75D3">
      <w:pPr>
        <w:autoSpaceDE w:val="0"/>
        <w:autoSpaceDN w:val="0"/>
        <w:adjustRightInd w:val="0"/>
        <w:spacing w:after="0" w:line="240" w:lineRule="auto"/>
        <w:rPr>
          <w:rFonts w:ascii="Times New Roman" w:hAnsi="Times New Roman" w:cs="Times New Roman"/>
          <w:sz w:val="24"/>
          <w:szCs w:val="24"/>
        </w:rPr>
      </w:pPr>
    </w:p>
    <w:p w:rsidR="00252A03" w:rsidRPr="00732FDF" w:rsidRDefault="00252A03" w:rsidP="00EF75D3">
      <w:pPr>
        <w:autoSpaceDE w:val="0"/>
        <w:autoSpaceDN w:val="0"/>
        <w:adjustRightInd w:val="0"/>
        <w:spacing w:after="0" w:line="240" w:lineRule="auto"/>
        <w:rPr>
          <w:rFonts w:ascii="Times New Roman" w:hAnsi="Times New Roman" w:cs="Times New Roman"/>
          <w:lang w:val="en-GB"/>
        </w:rPr>
      </w:pPr>
      <w:r w:rsidRPr="00732FDF">
        <w:rPr>
          <w:rFonts w:ascii="Times New Roman" w:hAnsi="Times New Roman" w:cs="Times New Roman"/>
          <w:b/>
          <w:bCs/>
          <w:sz w:val="24"/>
          <w:szCs w:val="24"/>
        </w:rPr>
        <w:t>NB:</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The</w:t>
      </w:r>
      <w:proofErr w:type="spellEnd"/>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mobility</w:t>
      </w:r>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and</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family</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allowances</w:t>
      </w:r>
      <w:proofErr w:type="spellEnd"/>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are</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fixed</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amounts</w:t>
      </w:r>
      <w:proofErr w:type="spellEnd"/>
      <w:r w:rsidRPr="00732FDF">
        <w:rPr>
          <w:rFonts w:ascii="Times New Roman" w:hAnsi="Times New Roman" w:cs="Times New Roman"/>
          <w:b/>
          <w:bCs/>
          <w:sz w:val="24"/>
          <w:szCs w:val="24"/>
        </w:rPr>
        <w:t>,</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regardless</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of</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the</w:t>
      </w:r>
      <w:proofErr w:type="spellEnd"/>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country</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of</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recruitment</w:t>
      </w:r>
      <w:proofErr w:type="spellEnd"/>
      <w:r w:rsidRPr="00732FDF">
        <w:rPr>
          <w:rFonts w:ascii="Times New Roman" w:hAnsi="Times New Roman" w:cs="Times New Roman"/>
          <w:b/>
          <w:bCs/>
          <w:sz w:val="24"/>
          <w:szCs w:val="24"/>
        </w:rPr>
        <w:t>,</w:t>
      </w:r>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and</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may</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be</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taxable</w:t>
      </w:r>
      <w:proofErr w:type="spellEnd"/>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depending</w:t>
      </w:r>
      <w:proofErr w:type="spellEnd"/>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on</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the</w:t>
      </w:r>
      <w:proofErr w:type="spellEnd"/>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country</w:t>
      </w:r>
      <w:r w:rsidR="00EF75D3" w:rsidRPr="00732FDF">
        <w:rPr>
          <w:rFonts w:ascii="Times New Roman" w:hAnsi="Times New Roman" w:cs="Times New Roman"/>
          <w:b/>
          <w:bCs/>
          <w:sz w:val="24"/>
          <w:szCs w:val="24"/>
        </w:rPr>
        <w:t xml:space="preserve"> </w:t>
      </w:r>
      <w:r w:rsidRPr="00732FDF">
        <w:rPr>
          <w:rFonts w:ascii="Times New Roman" w:hAnsi="Times New Roman" w:cs="Times New Roman"/>
          <w:b/>
          <w:bCs/>
          <w:sz w:val="24"/>
          <w:szCs w:val="24"/>
        </w:rPr>
        <w:t>in</w:t>
      </w:r>
      <w:r w:rsidR="00EF75D3" w:rsidRPr="00732FDF">
        <w:rPr>
          <w:rFonts w:ascii="Times New Roman" w:hAnsi="Times New Roman" w:cs="Times New Roman"/>
          <w:b/>
          <w:bCs/>
          <w:sz w:val="24"/>
          <w:szCs w:val="24"/>
        </w:rPr>
        <w:t xml:space="preserve"> </w:t>
      </w:r>
      <w:proofErr w:type="spellStart"/>
      <w:r w:rsidRPr="00732FDF">
        <w:rPr>
          <w:rFonts w:ascii="Times New Roman" w:hAnsi="Times New Roman" w:cs="Times New Roman"/>
          <w:b/>
          <w:bCs/>
          <w:sz w:val="24"/>
          <w:szCs w:val="24"/>
        </w:rPr>
        <w:t>question</w:t>
      </w:r>
      <w:proofErr w:type="spellEnd"/>
      <w:r w:rsidRPr="00732FDF">
        <w:rPr>
          <w:rFonts w:ascii="Times New Roman" w:hAnsi="Times New Roman" w:cs="Times New Roman"/>
          <w:b/>
          <w:bCs/>
          <w:sz w:val="24"/>
          <w:szCs w:val="24"/>
        </w:rPr>
        <w:t>.</w:t>
      </w:r>
    </w:p>
    <w:sectPr w:rsidR="00252A03" w:rsidRPr="00732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37C"/>
    <w:multiLevelType w:val="hybridMultilevel"/>
    <w:tmpl w:val="66FC63BA"/>
    <w:lvl w:ilvl="0" w:tplc="1690092E">
      <w:numFmt w:val="bullet"/>
      <w:lvlText w:val="−"/>
      <w:lvlJc w:val="left"/>
      <w:pPr>
        <w:ind w:left="720" w:hanging="360"/>
      </w:pPr>
      <w:rPr>
        <w:rFonts w:ascii="Cambria" w:eastAsiaTheme="minorHAns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52E98"/>
    <w:multiLevelType w:val="hybridMultilevel"/>
    <w:tmpl w:val="3AC27B98"/>
    <w:lvl w:ilvl="0" w:tplc="620CBEC6">
      <w:numFmt w:val="bullet"/>
      <w:lvlText w:val="-"/>
      <w:lvlJc w:val="left"/>
      <w:pPr>
        <w:ind w:left="720" w:hanging="360"/>
      </w:pPr>
      <w:rPr>
        <w:rFonts w:ascii="Cambria" w:eastAsiaTheme="minorHAns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361331C"/>
    <w:multiLevelType w:val="hybridMultilevel"/>
    <w:tmpl w:val="38D22634"/>
    <w:lvl w:ilvl="0" w:tplc="52E20B6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DA"/>
    <w:rsid w:val="00252A03"/>
    <w:rsid w:val="002C658A"/>
    <w:rsid w:val="004316CA"/>
    <w:rsid w:val="006B06DA"/>
    <w:rsid w:val="00732FDF"/>
    <w:rsid w:val="00B82757"/>
    <w:rsid w:val="00EF7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06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0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4957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VSB</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mra047</dc:creator>
  <cp:lastModifiedBy>Richard Sladký</cp:lastModifiedBy>
  <cp:revision>2</cp:revision>
  <dcterms:created xsi:type="dcterms:W3CDTF">2015-09-04T08:17:00Z</dcterms:created>
  <dcterms:modified xsi:type="dcterms:W3CDTF">2015-09-04T08:17:00Z</dcterms:modified>
</cp:coreProperties>
</file>