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FE" w:rsidRPr="009748FE" w:rsidRDefault="00D43DA7" w:rsidP="009748FE">
      <w:pPr>
        <w:spacing w:after="240"/>
        <w:jc w:val="right"/>
        <w:rPr>
          <w:rFonts w:cs="Arial"/>
          <w:bCs/>
        </w:rPr>
      </w:pPr>
      <w:r>
        <w:rPr>
          <w:rFonts w:cs="Arial"/>
          <w:bCs/>
        </w:rPr>
        <w:t>Tisková zpráva 28. března 2017</w:t>
      </w:r>
    </w:p>
    <w:p w:rsidR="00D43DA7" w:rsidRDefault="00D43DA7" w:rsidP="00D43DA7">
      <w:pPr>
        <w:spacing w:after="120"/>
        <w:jc w:val="right"/>
        <w:rPr>
          <w:rFonts w:cs="Arial"/>
          <w:b/>
          <w:bCs/>
          <w:sz w:val="24"/>
          <w:szCs w:val="28"/>
        </w:rPr>
      </w:pPr>
      <w:r>
        <w:rPr>
          <w:rFonts w:cs="Arial"/>
          <w:b/>
          <w:bCs/>
          <w:sz w:val="24"/>
          <w:szCs w:val="28"/>
        </w:rPr>
        <w:t xml:space="preserve">Vyhlášení veřejné soutěže v programu </w:t>
      </w:r>
      <w:r w:rsidRPr="00D43DA7">
        <w:rPr>
          <w:rFonts w:cs="Arial"/>
          <w:b/>
          <w:bCs/>
          <w:sz w:val="24"/>
          <w:szCs w:val="28"/>
        </w:rPr>
        <w:t xml:space="preserve">na podporu nastupující výzkumné generace </w:t>
      </w:r>
    </w:p>
    <w:p w:rsidR="00D43DA7" w:rsidRDefault="00D43DA7" w:rsidP="000365C2">
      <w:pPr>
        <w:spacing w:after="120"/>
        <w:jc w:val="both"/>
        <w:rPr>
          <w:rFonts w:eastAsia="Arial" w:cs="Arial"/>
          <w:b/>
          <w:color w:val="000000"/>
        </w:rPr>
      </w:pPr>
      <w:r>
        <w:rPr>
          <w:rFonts w:eastAsia="Arial" w:cs="Arial"/>
          <w:b/>
          <w:color w:val="000000"/>
        </w:rPr>
        <w:t>Technologická agentura ČR (TA ČR) dnes vyhlásila první veřejnou soutěž v programu ZÉTA, jehož c</w:t>
      </w:r>
      <w:r w:rsidRPr="00D43DA7">
        <w:rPr>
          <w:rFonts w:eastAsia="Arial" w:cs="Arial"/>
          <w:b/>
          <w:color w:val="000000"/>
        </w:rPr>
        <w:t>ílem</w:t>
      </w:r>
      <w:r>
        <w:rPr>
          <w:rFonts w:eastAsia="Arial" w:cs="Arial"/>
          <w:b/>
          <w:color w:val="000000"/>
        </w:rPr>
        <w:t xml:space="preserve"> je</w:t>
      </w:r>
      <w:r w:rsidRPr="00D43DA7">
        <w:rPr>
          <w:rFonts w:eastAsia="Arial" w:cs="Arial"/>
          <w:b/>
          <w:color w:val="000000"/>
        </w:rPr>
        <w:t xml:space="preserve"> </w:t>
      </w:r>
      <w:r>
        <w:rPr>
          <w:rFonts w:eastAsia="Arial" w:cs="Arial"/>
          <w:b/>
          <w:color w:val="000000"/>
        </w:rPr>
        <w:t xml:space="preserve">zapojení mladé výzkumné generace do </w:t>
      </w:r>
      <w:r w:rsidRPr="00D43DA7">
        <w:rPr>
          <w:rFonts w:eastAsia="Arial" w:cs="Arial"/>
          <w:b/>
          <w:color w:val="000000"/>
        </w:rPr>
        <w:t xml:space="preserve">výzkumné </w:t>
      </w:r>
      <w:r w:rsidR="00300BDF">
        <w:rPr>
          <w:rFonts w:eastAsia="Arial" w:cs="Arial"/>
          <w:b/>
          <w:color w:val="000000"/>
        </w:rPr>
        <w:t>a vývojové činnosti směřující k </w:t>
      </w:r>
      <w:r w:rsidRPr="00D43DA7">
        <w:rPr>
          <w:rFonts w:eastAsia="Arial" w:cs="Arial"/>
          <w:b/>
          <w:color w:val="000000"/>
        </w:rPr>
        <w:t>využití výsle</w:t>
      </w:r>
      <w:r>
        <w:rPr>
          <w:rFonts w:eastAsia="Arial" w:cs="Arial"/>
          <w:b/>
          <w:color w:val="000000"/>
        </w:rPr>
        <w:t xml:space="preserve">dků v praxi. </w:t>
      </w:r>
      <w:r w:rsidRPr="00D43DA7">
        <w:rPr>
          <w:rFonts w:eastAsia="Arial" w:cs="Arial"/>
          <w:b/>
          <w:color w:val="000000"/>
        </w:rPr>
        <w:t>Dílčím cílem programu je podpora vyrovnávání příležitostí mladých výzkumných pracovníků – žen a mužů při řešení projektů aplikovaného výzkumu financovaných tímto programem.</w:t>
      </w:r>
    </w:p>
    <w:p w:rsidR="00D43DA7" w:rsidRDefault="00D43DA7" w:rsidP="00D43DA7">
      <w:pPr>
        <w:spacing w:after="120"/>
        <w:jc w:val="both"/>
        <w:rPr>
          <w:rFonts w:eastAsia="Arial" w:cs="Arial"/>
          <w:color w:val="000000"/>
        </w:rPr>
      </w:pPr>
      <w:r w:rsidRPr="00D43DA7">
        <w:rPr>
          <w:rFonts w:eastAsia="Arial" w:cs="Arial"/>
          <w:color w:val="000000"/>
        </w:rPr>
        <w:t xml:space="preserve">Vzhledem k přetrvávajícímu selhání trhu v oblasti nedostatečného </w:t>
      </w:r>
      <w:r>
        <w:rPr>
          <w:rFonts w:eastAsia="Arial" w:cs="Arial"/>
          <w:color w:val="000000"/>
        </w:rPr>
        <w:t xml:space="preserve">využívání výsledků aplikovaného </w:t>
      </w:r>
      <w:r w:rsidRPr="00D43DA7">
        <w:rPr>
          <w:rFonts w:eastAsia="Arial" w:cs="Arial"/>
          <w:color w:val="000000"/>
        </w:rPr>
        <w:t>výzkumu v aplikační sféře a z důvodu existence bariér pro rovné př</w:t>
      </w:r>
      <w:r>
        <w:rPr>
          <w:rFonts w:eastAsia="Arial" w:cs="Arial"/>
          <w:color w:val="000000"/>
        </w:rPr>
        <w:t xml:space="preserve">íležitosti mužů a žen v rozvoji </w:t>
      </w:r>
      <w:r w:rsidRPr="00D43DA7">
        <w:rPr>
          <w:rFonts w:eastAsia="Arial" w:cs="Arial"/>
          <w:color w:val="000000"/>
        </w:rPr>
        <w:t>profesních kariér ve výzkumu a ve vývoji tkví potřebnost programu ZÉTA v tom, že se zaměř</w:t>
      </w:r>
      <w:r>
        <w:rPr>
          <w:rFonts w:eastAsia="Arial" w:cs="Arial"/>
          <w:color w:val="000000"/>
        </w:rPr>
        <w:t xml:space="preserve">í na </w:t>
      </w:r>
      <w:r w:rsidRPr="00D43DA7">
        <w:rPr>
          <w:rFonts w:eastAsia="Arial" w:cs="Arial"/>
          <w:color w:val="000000"/>
        </w:rPr>
        <w:t>rozvoj klíčových kompetencí nastupující výzkumné generace pr</w:t>
      </w:r>
      <w:r>
        <w:rPr>
          <w:rFonts w:eastAsia="Arial" w:cs="Arial"/>
          <w:color w:val="000000"/>
        </w:rPr>
        <w:t xml:space="preserve">o řešení konkrétních výzkumných </w:t>
      </w:r>
      <w:r w:rsidRPr="00D43DA7">
        <w:rPr>
          <w:rFonts w:eastAsia="Arial" w:cs="Arial"/>
          <w:color w:val="000000"/>
        </w:rPr>
        <w:t>projektů se subjekty z aplikační praxe a k rozvoji kultury rovn</w:t>
      </w:r>
      <w:r>
        <w:rPr>
          <w:rFonts w:eastAsia="Arial" w:cs="Arial"/>
          <w:color w:val="000000"/>
        </w:rPr>
        <w:t xml:space="preserve">ých příležitostí mužů a žen pro </w:t>
      </w:r>
      <w:r w:rsidRPr="00D43DA7">
        <w:rPr>
          <w:rFonts w:eastAsia="Arial" w:cs="Arial"/>
          <w:color w:val="000000"/>
        </w:rPr>
        <w:t>výzkumnou práci.</w:t>
      </w:r>
    </w:p>
    <w:p w:rsidR="00F77EBB" w:rsidRPr="00F77EBB" w:rsidRDefault="00F77EBB" w:rsidP="00D43DA7">
      <w:pPr>
        <w:spacing w:after="120"/>
        <w:jc w:val="both"/>
        <w:rPr>
          <w:rFonts w:eastAsia="Arial" w:cs="Arial"/>
          <w:i/>
          <w:color w:val="000000"/>
        </w:rPr>
      </w:pPr>
      <w:r>
        <w:rPr>
          <w:rFonts w:eastAsia="Arial" w:cs="Arial"/>
          <w:i/>
          <w:color w:val="000000"/>
        </w:rPr>
        <w:t>„</w:t>
      </w:r>
      <w:r w:rsidRPr="00F77EBB">
        <w:rPr>
          <w:rFonts w:eastAsia="Arial" w:cs="Arial"/>
          <w:i/>
          <w:color w:val="000000"/>
        </w:rPr>
        <w:t xml:space="preserve">Program ZÉTA má klíčovou úlohu </w:t>
      </w:r>
      <w:r>
        <w:rPr>
          <w:rFonts w:eastAsia="Arial" w:cs="Arial"/>
          <w:i/>
          <w:color w:val="000000"/>
        </w:rPr>
        <w:t>ve</w:t>
      </w:r>
      <w:r w:rsidRPr="00F77EBB">
        <w:rPr>
          <w:rFonts w:eastAsia="Arial" w:cs="Arial"/>
          <w:i/>
          <w:color w:val="000000"/>
        </w:rPr>
        <w:t xml:space="preserve"> </w:t>
      </w:r>
      <w:r>
        <w:rPr>
          <w:rFonts w:eastAsia="Arial" w:cs="Arial"/>
          <w:i/>
          <w:color w:val="000000"/>
        </w:rPr>
        <w:t>zvýšení záj</w:t>
      </w:r>
      <w:r w:rsidRPr="00F77EBB">
        <w:rPr>
          <w:rFonts w:eastAsia="Arial" w:cs="Arial"/>
          <w:i/>
          <w:color w:val="000000"/>
        </w:rPr>
        <w:t>m</w:t>
      </w:r>
      <w:r>
        <w:rPr>
          <w:rFonts w:eastAsia="Arial" w:cs="Arial"/>
          <w:i/>
          <w:color w:val="000000"/>
        </w:rPr>
        <w:t>u</w:t>
      </w:r>
      <w:r w:rsidRPr="00F77EBB">
        <w:rPr>
          <w:rFonts w:eastAsia="Arial" w:cs="Arial"/>
          <w:i/>
          <w:color w:val="000000"/>
        </w:rPr>
        <w:t xml:space="preserve"> mladé generace o projekty s konkrétn</w:t>
      </w:r>
      <w:r>
        <w:rPr>
          <w:rFonts w:eastAsia="Arial" w:cs="Arial"/>
          <w:i/>
          <w:color w:val="000000"/>
        </w:rPr>
        <w:t>ím praktickým dopadem a propoj</w:t>
      </w:r>
      <w:r w:rsidR="003B534F">
        <w:rPr>
          <w:rFonts w:eastAsia="Arial" w:cs="Arial"/>
          <w:i/>
          <w:color w:val="000000"/>
        </w:rPr>
        <w:t>í</w:t>
      </w:r>
      <w:r w:rsidRPr="00F77EBB">
        <w:rPr>
          <w:rFonts w:eastAsia="Arial" w:cs="Arial"/>
          <w:i/>
          <w:color w:val="000000"/>
        </w:rPr>
        <w:t xml:space="preserve"> tak mladé výzkumnice a výzkumníky s</w:t>
      </w:r>
      <w:r w:rsidR="000732E2">
        <w:rPr>
          <w:rFonts w:eastAsia="Arial" w:cs="Arial"/>
          <w:i/>
          <w:color w:val="000000"/>
        </w:rPr>
        <w:t xml:space="preserve"> aplikační</w:t>
      </w:r>
      <w:r w:rsidRPr="00F77EBB">
        <w:rPr>
          <w:rFonts w:eastAsia="Arial" w:cs="Arial"/>
          <w:i/>
          <w:color w:val="000000"/>
        </w:rPr>
        <w:t xml:space="preserve"> sférou</w:t>
      </w:r>
      <w:r w:rsidRPr="00F77EBB">
        <w:rPr>
          <w:rFonts w:eastAsia="Arial" w:cs="Arial"/>
          <w:color w:val="000000"/>
        </w:rPr>
        <w:t>,“ uvedl Petr Očko, předseda TA ČR.</w:t>
      </w:r>
    </w:p>
    <w:p w:rsidR="00D43DA7" w:rsidRDefault="00F77EBB" w:rsidP="00D43DA7">
      <w:pPr>
        <w:spacing w:after="120"/>
        <w:jc w:val="both"/>
        <w:rPr>
          <w:rFonts w:eastAsia="Arial" w:cs="Arial"/>
          <w:color w:val="000000"/>
        </w:rPr>
      </w:pPr>
      <w:r w:rsidRPr="00F77EBB">
        <w:rPr>
          <w:rFonts w:eastAsia="Arial" w:cs="Arial"/>
          <w:color w:val="000000"/>
        </w:rPr>
        <w:t>Intervence programu budou zaměřeny na reálno</w:t>
      </w:r>
      <w:r>
        <w:rPr>
          <w:rFonts w:eastAsia="Arial" w:cs="Arial"/>
          <w:color w:val="000000"/>
        </w:rPr>
        <w:t xml:space="preserve">u spolupráci mladých výzkumných </w:t>
      </w:r>
      <w:r w:rsidR="00516596">
        <w:rPr>
          <w:rFonts w:eastAsia="Arial" w:cs="Arial"/>
          <w:color w:val="000000"/>
        </w:rPr>
        <w:t>pracovnic a </w:t>
      </w:r>
      <w:r w:rsidRPr="00F77EBB">
        <w:rPr>
          <w:rFonts w:eastAsia="Arial" w:cs="Arial"/>
          <w:color w:val="000000"/>
        </w:rPr>
        <w:t>pracovníků při řešení konkrétních výzkumných projektů s</w:t>
      </w:r>
      <w:r>
        <w:rPr>
          <w:rFonts w:eastAsia="Arial" w:cs="Arial"/>
          <w:color w:val="000000"/>
        </w:rPr>
        <w:t xml:space="preserve">e subjekty z aplikační praxe ve </w:t>
      </w:r>
      <w:r w:rsidRPr="00F77EBB">
        <w:rPr>
          <w:rFonts w:eastAsia="Arial" w:cs="Arial"/>
          <w:color w:val="000000"/>
        </w:rPr>
        <w:t>všech oblastech aplikovaného výzkumu. Je žádoucí, ab</w:t>
      </w:r>
      <w:r>
        <w:rPr>
          <w:rFonts w:eastAsia="Arial" w:cs="Arial"/>
          <w:color w:val="000000"/>
        </w:rPr>
        <w:t xml:space="preserve">y např. závěrečné práce v rámci </w:t>
      </w:r>
      <w:r w:rsidRPr="00F77EBB">
        <w:rPr>
          <w:rFonts w:eastAsia="Arial" w:cs="Arial"/>
          <w:color w:val="000000"/>
        </w:rPr>
        <w:t>vysokoškolského studia byly vypracovávány na upotřebitelná téma</w:t>
      </w:r>
      <w:r>
        <w:rPr>
          <w:rFonts w:eastAsia="Arial" w:cs="Arial"/>
          <w:color w:val="000000"/>
        </w:rPr>
        <w:t xml:space="preserve">ta, jejichž závěry a výstupy je </w:t>
      </w:r>
      <w:r w:rsidR="00516596">
        <w:rPr>
          <w:rFonts w:eastAsia="Arial" w:cs="Arial"/>
          <w:color w:val="000000"/>
        </w:rPr>
        <w:t>možné dále rozvíjet a </w:t>
      </w:r>
      <w:r w:rsidRPr="00F77EBB">
        <w:rPr>
          <w:rFonts w:eastAsia="Arial" w:cs="Arial"/>
          <w:color w:val="000000"/>
        </w:rPr>
        <w:t>uplatnit v aplikacích. Dále se však jedná i o</w:t>
      </w:r>
      <w:r>
        <w:rPr>
          <w:rFonts w:eastAsia="Arial" w:cs="Arial"/>
          <w:color w:val="000000"/>
        </w:rPr>
        <w:t xml:space="preserve"> odstranění nerovného postavení </w:t>
      </w:r>
      <w:r w:rsidR="00516596">
        <w:rPr>
          <w:rFonts w:eastAsia="Arial" w:cs="Arial"/>
          <w:color w:val="000000"/>
        </w:rPr>
        <w:t>studentek a studentů či </w:t>
      </w:r>
      <w:r w:rsidRPr="00F77EBB">
        <w:rPr>
          <w:rFonts w:eastAsia="Arial" w:cs="Arial"/>
          <w:color w:val="000000"/>
        </w:rPr>
        <w:t>mladých výzkumných pracovnic a pracovní</w:t>
      </w:r>
      <w:r>
        <w:rPr>
          <w:rFonts w:eastAsia="Arial" w:cs="Arial"/>
          <w:color w:val="000000"/>
        </w:rPr>
        <w:t xml:space="preserve">ků, kteří jsou znevýhodnění při </w:t>
      </w:r>
      <w:r w:rsidRPr="00F77EBB">
        <w:rPr>
          <w:rFonts w:eastAsia="Arial" w:cs="Arial"/>
          <w:color w:val="000000"/>
        </w:rPr>
        <w:t>podávání návrhů projektů tím, že nemají odpovídající praxi, publikační a j</w:t>
      </w:r>
      <w:r>
        <w:rPr>
          <w:rFonts w:eastAsia="Arial" w:cs="Arial"/>
          <w:color w:val="000000"/>
        </w:rPr>
        <w:t xml:space="preserve">iné výsledky jako jejich starší </w:t>
      </w:r>
      <w:r w:rsidRPr="00F77EBB">
        <w:rPr>
          <w:rFonts w:eastAsia="Arial" w:cs="Arial"/>
          <w:color w:val="000000"/>
        </w:rPr>
        <w:t xml:space="preserve">kolegové. </w:t>
      </w:r>
      <w:r>
        <w:rPr>
          <w:rFonts w:eastAsia="Arial" w:cs="Arial"/>
          <w:color w:val="000000"/>
        </w:rPr>
        <w:t>„</w:t>
      </w:r>
      <w:r w:rsidRPr="00F77EBB">
        <w:rPr>
          <w:rFonts w:eastAsia="Arial" w:cs="Arial"/>
          <w:i/>
          <w:color w:val="000000"/>
        </w:rPr>
        <w:t>Dílčí cíl programu reaguje na fakt, že v roce 2012 v ČR mezi výzkumníky pracovalo jen 27,5 % žen. Zmíněná opatření adekvátně navazují na NP VaVaI, která mj. požaduje vytváření podmínek pro větší zastoupení žen ve výzkumu, zapojování vysokoškolských studentů do VaV a zvyšování uplatnění absolventů magisterských a doktor</w:t>
      </w:r>
      <w:r>
        <w:rPr>
          <w:rFonts w:eastAsia="Arial" w:cs="Arial"/>
          <w:i/>
          <w:color w:val="000000"/>
        </w:rPr>
        <w:t>ských studií v inovačních malých a středních podnicích</w:t>
      </w:r>
      <w:r w:rsidRPr="00F77EBB">
        <w:rPr>
          <w:rFonts w:eastAsia="Arial" w:cs="Arial"/>
          <w:i/>
          <w:color w:val="000000"/>
        </w:rPr>
        <w:t>,“</w:t>
      </w:r>
      <w:r>
        <w:rPr>
          <w:rFonts w:eastAsia="Arial" w:cs="Arial"/>
          <w:color w:val="000000"/>
        </w:rPr>
        <w:t xml:space="preserve"> doplnil Petr Očko.</w:t>
      </w:r>
    </w:p>
    <w:p w:rsidR="00F17058" w:rsidRPr="00F17058" w:rsidRDefault="00F17058" w:rsidP="00867E34">
      <w:pPr>
        <w:jc w:val="both"/>
        <w:rPr>
          <w:rFonts w:cs="Arial"/>
        </w:rPr>
      </w:pPr>
      <w:r w:rsidRPr="00867E34">
        <w:rPr>
          <w:rFonts w:eastAsia="Arial" w:cs="Arial"/>
          <w:i/>
          <w:color w:val="000000"/>
        </w:rPr>
        <w:t xml:space="preserve">„Je to vynikající </w:t>
      </w:r>
      <w:r w:rsidR="00682EA4" w:rsidRPr="00867E34">
        <w:rPr>
          <w:rFonts w:eastAsia="Arial" w:cs="Arial"/>
          <w:i/>
          <w:color w:val="000000"/>
        </w:rPr>
        <w:t>program</w:t>
      </w:r>
      <w:r w:rsidRPr="00867E34">
        <w:rPr>
          <w:rFonts w:eastAsia="Arial" w:cs="Arial"/>
          <w:i/>
          <w:color w:val="000000"/>
        </w:rPr>
        <w:t xml:space="preserve">, </w:t>
      </w:r>
      <w:r w:rsidR="00682EA4" w:rsidRPr="00867E34">
        <w:rPr>
          <w:rFonts w:eastAsia="Arial" w:cs="Arial"/>
          <w:i/>
          <w:color w:val="000000"/>
        </w:rPr>
        <w:t xml:space="preserve">který velice </w:t>
      </w:r>
      <w:r w:rsidRPr="00867E34">
        <w:rPr>
          <w:rFonts w:eastAsia="Arial" w:cs="Arial"/>
          <w:i/>
          <w:color w:val="000000"/>
        </w:rPr>
        <w:t xml:space="preserve">vítám. </w:t>
      </w:r>
      <w:r w:rsidR="00682EA4" w:rsidRPr="00867E34">
        <w:rPr>
          <w:rFonts w:eastAsia="Arial" w:cs="Arial"/>
          <w:i/>
          <w:color w:val="000000"/>
        </w:rPr>
        <w:t>P</w:t>
      </w:r>
      <w:r w:rsidR="00601786" w:rsidRPr="00867E34">
        <w:rPr>
          <w:rFonts w:eastAsia="Arial" w:cs="Arial"/>
          <w:i/>
          <w:color w:val="000000"/>
        </w:rPr>
        <w:t>řestože v</w:t>
      </w:r>
      <w:r w:rsidRPr="00867E34">
        <w:rPr>
          <w:rFonts w:eastAsia="Arial" w:cs="Arial"/>
          <w:i/>
          <w:color w:val="000000"/>
        </w:rPr>
        <w:t xml:space="preserve"> posledních dvaceti</w:t>
      </w:r>
      <w:r w:rsidR="00601786" w:rsidRPr="00867E34">
        <w:rPr>
          <w:rFonts w:eastAsia="Arial" w:cs="Arial"/>
          <w:i/>
          <w:color w:val="000000"/>
        </w:rPr>
        <w:t xml:space="preserve"> </w:t>
      </w:r>
      <w:r w:rsidRPr="00867E34">
        <w:rPr>
          <w:rFonts w:eastAsia="Arial" w:cs="Arial"/>
          <w:i/>
          <w:color w:val="000000"/>
        </w:rPr>
        <w:t xml:space="preserve">letech </w:t>
      </w:r>
      <w:r w:rsidR="00601786" w:rsidRPr="00867E34">
        <w:rPr>
          <w:rFonts w:eastAsia="Arial" w:cs="Arial"/>
          <w:i/>
          <w:color w:val="000000"/>
        </w:rPr>
        <w:t xml:space="preserve">tvoří </w:t>
      </w:r>
      <w:r w:rsidRPr="00867E34">
        <w:rPr>
          <w:rFonts w:eastAsia="Arial" w:cs="Arial"/>
          <w:i/>
          <w:color w:val="000000"/>
        </w:rPr>
        <w:t>ženy</w:t>
      </w:r>
      <w:r w:rsidR="00601786" w:rsidRPr="00867E34">
        <w:rPr>
          <w:rFonts w:eastAsia="Arial" w:cs="Arial"/>
          <w:i/>
          <w:color w:val="000000"/>
        </w:rPr>
        <w:t xml:space="preserve"> </w:t>
      </w:r>
      <w:r w:rsidRPr="00867E34">
        <w:rPr>
          <w:rFonts w:eastAsia="Arial" w:cs="Arial"/>
          <w:i/>
          <w:color w:val="000000"/>
        </w:rPr>
        <w:t xml:space="preserve">většinu absolvujících vysoké školy, </w:t>
      </w:r>
      <w:r w:rsidR="00601786" w:rsidRPr="00867E34">
        <w:rPr>
          <w:rFonts w:eastAsia="Arial" w:cs="Arial"/>
          <w:i/>
          <w:color w:val="000000"/>
        </w:rPr>
        <w:t xml:space="preserve">tato skutečnost </w:t>
      </w:r>
      <w:r w:rsidRPr="00867E34">
        <w:rPr>
          <w:rFonts w:eastAsia="Arial" w:cs="Arial"/>
          <w:i/>
          <w:color w:val="000000"/>
        </w:rPr>
        <w:t>se zatím neodrazila v české vědě</w:t>
      </w:r>
      <w:r w:rsidR="004C46EC" w:rsidRPr="00867E34">
        <w:rPr>
          <w:rFonts w:eastAsia="Arial" w:cs="Arial"/>
          <w:i/>
          <w:color w:val="000000"/>
        </w:rPr>
        <w:t xml:space="preserve"> a to je potřeba </w:t>
      </w:r>
      <w:r w:rsidR="00682EA4" w:rsidRPr="00867E34">
        <w:rPr>
          <w:rFonts w:eastAsia="Arial" w:cs="Arial"/>
          <w:i/>
          <w:color w:val="000000"/>
        </w:rPr>
        <w:t>měnit</w:t>
      </w:r>
      <w:r w:rsidRPr="00867E34">
        <w:rPr>
          <w:rFonts w:eastAsia="Arial" w:cs="Arial"/>
          <w:i/>
          <w:color w:val="000000"/>
        </w:rPr>
        <w:t xml:space="preserve">. Ženy mají stejný potenciál věnovat se vědě jako muži a tento program jim to </w:t>
      </w:r>
      <w:r w:rsidR="00682EA4" w:rsidRPr="00867E34">
        <w:rPr>
          <w:rFonts w:eastAsia="Arial" w:cs="Arial"/>
          <w:i/>
          <w:color w:val="000000"/>
        </w:rPr>
        <w:t xml:space="preserve">usnadní </w:t>
      </w:r>
      <w:r w:rsidRPr="00867E34">
        <w:rPr>
          <w:rFonts w:eastAsia="Arial" w:cs="Arial"/>
          <w:i/>
          <w:color w:val="000000"/>
        </w:rPr>
        <w:t xml:space="preserve">hned </w:t>
      </w:r>
      <w:r w:rsidR="00682EA4" w:rsidRPr="00867E34">
        <w:rPr>
          <w:rFonts w:eastAsia="Arial" w:cs="Arial"/>
          <w:i/>
          <w:color w:val="000000"/>
        </w:rPr>
        <w:t xml:space="preserve">na </w:t>
      </w:r>
      <w:r w:rsidRPr="00867E34">
        <w:rPr>
          <w:rFonts w:eastAsia="Arial" w:cs="Arial"/>
          <w:i/>
          <w:color w:val="000000"/>
        </w:rPr>
        <w:t>počátku kariéry,“</w:t>
      </w:r>
      <w:r>
        <w:rPr>
          <w:rFonts w:cs="Arial"/>
        </w:rPr>
        <w:t xml:space="preserve"> říká ministr pro lidská práva, rovné příležitosti a legislativu Jan Chvojka.</w:t>
      </w:r>
    </w:p>
    <w:p w:rsidR="00D43DA7" w:rsidRPr="00F77EBB" w:rsidRDefault="00D43DA7" w:rsidP="00D43DA7">
      <w:pPr>
        <w:spacing w:after="120"/>
        <w:jc w:val="both"/>
        <w:rPr>
          <w:rFonts w:eastAsia="Arial" w:cs="Arial"/>
          <w:color w:val="000000"/>
        </w:rPr>
      </w:pPr>
      <w:r w:rsidRPr="00D43DA7">
        <w:rPr>
          <w:rFonts w:eastAsia="Arial" w:cs="Arial"/>
          <w:color w:val="000000"/>
        </w:rPr>
        <w:t xml:space="preserve">Doba trvání programu se předpokládá v letech </w:t>
      </w:r>
      <w:r>
        <w:rPr>
          <w:rFonts w:eastAsia="Arial" w:cs="Arial"/>
          <w:color w:val="000000"/>
        </w:rPr>
        <w:t xml:space="preserve">2017 až 2025, tj. 9 let. </w:t>
      </w:r>
      <w:r w:rsidRPr="00D43DA7">
        <w:rPr>
          <w:rFonts w:eastAsia="Arial" w:cs="Arial"/>
          <w:color w:val="000000"/>
        </w:rPr>
        <w:t>Minimální délka řešení projektů v tomto programu je stanovena na 12</w:t>
      </w:r>
      <w:r>
        <w:rPr>
          <w:rFonts w:eastAsia="Arial" w:cs="Arial"/>
          <w:color w:val="000000"/>
        </w:rPr>
        <w:t xml:space="preserve"> měsíců, maximální délka řešení </w:t>
      </w:r>
      <w:r w:rsidRPr="00D43DA7">
        <w:rPr>
          <w:rFonts w:eastAsia="Arial" w:cs="Arial"/>
          <w:color w:val="000000"/>
        </w:rPr>
        <w:t>projektů na 24 měsíců.</w:t>
      </w:r>
      <w:r>
        <w:rPr>
          <w:rFonts w:eastAsia="Arial" w:cs="Arial"/>
          <w:color w:val="000000"/>
        </w:rPr>
        <w:t xml:space="preserve"> </w:t>
      </w:r>
      <w:r w:rsidRPr="00D43DA7">
        <w:rPr>
          <w:rFonts w:eastAsia="Arial" w:cs="Arial"/>
          <w:color w:val="000000"/>
        </w:rPr>
        <w:t>Celkové výdaje státního rozpočtu na program</w:t>
      </w:r>
      <w:r>
        <w:rPr>
          <w:rFonts w:eastAsia="Arial" w:cs="Arial"/>
          <w:color w:val="000000"/>
        </w:rPr>
        <w:t xml:space="preserve"> jsou</w:t>
      </w:r>
      <w:r w:rsidRPr="00D43DA7">
        <w:rPr>
          <w:rFonts w:eastAsia="Arial" w:cs="Arial"/>
          <w:color w:val="000000"/>
        </w:rPr>
        <w:t xml:space="preserve"> ve výši 720 mil. Kč</w:t>
      </w:r>
      <w:r>
        <w:rPr>
          <w:rFonts w:eastAsia="Arial" w:cs="Arial"/>
          <w:color w:val="000000"/>
        </w:rPr>
        <w:t>.</w:t>
      </w:r>
      <w:r w:rsidRPr="00D43DA7">
        <w:rPr>
          <w:rFonts w:eastAsia="Arial" w:cs="Arial"/>
          <w:color w:val="000000"/>
        </w:rPr>
        <w:t xml:space="preserve"> Ne</w:t>
      </w:r>
      <w:r w:rsidR="00516596">
        <w:rPr>
          <w:rFonts w:eastAsia="Arial" w:cs="Arial"/>
          <w:color w:val="000000"/>
        </w:rPr>
        <w:t>jvyšší povolená míra podpory na </w:t>
      </w:r>
      <w:bookmarkStart w:id="0" w:name="_GoBack"/>
      <w:bookmarkEnd w:id="0"/>
      <w:r w:rsidRPr="00D43DA7">
        <w:rPr>
          <w:rFonts w:eastAsia="Arial" w:cs="Arial"/>
          <w:color w:val="000000"/>
        </w:rPr>
        <w:t xml:space="preserve">jeden projekt je </w:t>
      </w:r>
      <w:r>
        <w:rPr>
          <w:rFonts w:eastAsia="Arial" w:cs="Arial"/>
          <w:color w:val="000000"/>
        </w:rPr>
        <w:t>85 % celkových uznaných nákladů s tím, že m</w:t>
      </w:r>
      <w:r w:rsidRPr="00D43DA7">
        <w:rPr>
          <w:rFonts w:eastAsia="Arial" w:cs="Arial"/>
          <w:color w:val="000000"/>
        </w:rPr>
        <w:t>aximální částka finanční podpory vynaložená na jeden projekt se omezuje na 5 mil. Kč.</w:t>
      </w:r>
    </w:p>
    <w:p w:rsidR="006356A0" w:rsidRPr="00867E34" w:rsidRDefault="00357DDF" w:rsidP="00867E34">
      <w:pPr>
        <w:spacing w:before="100" w:beforeAutospacing="1" w:after="120"/>
        <w:rPr>
          <w:rFonts w:eastAsia="Arial" w:cs="Arial"/>
          <w:i/>
          <w:color w:val="000000"/>
          <w:sz w:val="20"/>
        </w:rPr>
      </w:pPr>
      <w:r w:rsidRPr="00867E34">
        <w:rPr>
          <w:rFonts w:eastAsia="Arial" w:cs="Arial"/>
          <w:b/>
          <w:i/>
          <w:color w:val="000000"/>
          <w:sz w:val="20"/>
        </w:rPr>
        <w:t>Kontakt:</w:t>
      </w:r>
      <w:r w:rsidRPr="00867E34">
        <w:rPr>
          <w:rFonts w:eastAsia="Arial" w:cs="Arial"/>
          <w:i/>
          <w:color w:val="000000"/>
          <w:sz w:val="20"/>
        </w:rPr>
        <w:t xml:space="preserve"> Ing. Ivana Drábková, tisková mluvčí TA ČR, </w:t>
      </w:r>
      <w:r w:rsidR="00867E34">
        <w:rPr>
          <w:rFonts w:eastAsia="Arial" w:cs="Arial"/>
          <w:i/>
          <w:color w:val="000000"/>
          <w:sz w:val="20"/>
        </w:rPr>
        <w:t xml:space="preserve">E: </w:t>
      </w:r>
      <w:r w:rsidRPr="00867E34">
        <w:rPr>
          <w:rFonts w:eastAsia="Arial" w:cs="Arial"/>
          <w:i/>
          <w:color w:val="000000"/>
          <w:sz w:val="20"/>
        </w:rPr>
        <w:t xml:space="preserve">drabkova@tacr.cz, </w:t>
      </w:r>
      <w:r w:rsidR="00867E34">
        <w:rPr>
          <w:rFonts w:eastAsia="Arial" w:cs="Arial"/>
          <w:i/>
          <w:color w:val="000000"/>
          <w:sz w:val="20"/>
        </w:rPr>
        <w:t xml:space="preserve">T: </w:t>
      </w:r>
      <w:r w:rsidRPr="00867E34">
        <w:rPr>
          <w:rFonts w:eastAsia="Arial" w:cs="Arial"/>
          <w:i/>
          <w:color w:val="000000"/>
          <w:sz w:val="20"/>
        </w:rPr>
        <w:t>777 016 525</w:t>
      </w:r>
    </w:p>
    <w:sectPr w:rsidR="006356A0" w:rsidRPr="00867E34" w:rsidSect="00562518">
      <w:headerReference w:type="default" r:id="rId8"/>
      <w:pgSz w:w="11906" w:h="16838"/>
      <w:pgMar w:top="1440" w:right="1134" w:bottom="1440" w:left="1134" w:header="2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A9" w:rsidRDefault="00EA74A9" w:rsidP="003222CB">
      <w:r>
        <w:separator/>
      </w:r>
    </w:p>
  </w:endnote>
  <w:endnote w:type="continuationSeparator" w:id="0">
    <w:p w:rsidR="00EA74A9" w:rsidRDefault="00EA74A9" w:rsidP="0032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A9" w:rsidRDefault="00EA74A9" w:rsidP="003222CB">
      <w:r>
        <w:separator/>
      </w:r>
    </w:p>
  </w:footnote>
  <w:footnote w:type="continuationSeparator" w:id="0">
    <w:p w:rsidR="00EA74A9" w:rsidRDefault="00EA74A9" w:rsidP="0032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B16" w:rsidRDefault="009062A2" w:rsidP="003222C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7210"/>
          <wp:effectExtent l="0" t="0" r="2540" b="8890"/>
          <wp:wrapNone/>
          <wp:docPr id="5" name="obrázek 5" descr="Hl_logo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_logo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789"/>
    <w:multiLevelType w:val="hybridMultilevel"/>
    <w:tmpl w:val="459A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2445"/>
    <w:multiLevelType w:val="hybridMultilevel"/>
    <w:tmpl w:val="F8F692A0"/>
    <w:lvl w:ilvl="0" w:tplc="366ADE3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53504"/>
    <w:multiLevelType w:val="hybridMultilevel"/>
    <w:tmpl w:val="2E247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A716F"/>
    <w:multiLevelType w:val="hybridMultilevel"/>
    <w:tmpl w:val="13F03F58"/>
    <w:lvl w:ilvl="0" w:tplc="366ADE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6680"/>
    <w:multiLevelType w:val="hybridMultilevel"/>
    <w:tmpl w:val="1EEA3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F15CF"/>
    <w:multiLevelType w:val="hybridMultilevel"/>
    <w:tmpl w:val="CD98BA00"/>
    <w:lvl w:ilvl="0" w:tplc="0405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B11CAA"/>
    <w:multiLevelType w:val="hybridMultilevel"/>
    <w:tmpl w:val="72E434C0"/>
    <w:lvl w:ilvl="0" w:tplc="7222ED04">
      <w:numFmt w:val="bullet"/>
      <w:lvlText w:val="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7568F"/>
    <w:multiLevelType w:val="multilevel"/>
    <w:tmpl w:val="07D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477BF"/>
    <w:multiLevelType w:val="multilevel"/>
    <w:tmpl w:val="4B6C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70503"/>
    <w:multiLevelType w:val="hybridMultilevel"/>
    <w:tmpl w:val="FCD62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3476F"/>
    <w:multiLevelType w:val="hybridMultilevel"/>
    <w:tmpl w:val="41FE12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23892"/>
    <w:multiLevelType w:val="multilevel"/>
    <w:tmpl w:val="D3B6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C42C45"/>
    <w:multiLevelType w:val="hybridMultilevel"/>
    <w:tmpl w:val="FD82F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D1C8E"/>
    <w:multiLevelType w:val="hybridMultilevel"/>
    <w:tmpl w:val="58D44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55419"/>
    <w:multiLevelType w:val="hybridMultilevel"/>
    <w:tmpl w:val="0AC69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728AF"/>
    <w:multiLevelType w:val="hybridMultilevel"/>
    <w:tmpl w:val="E63E5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E0715"/>
    <w:multiLevelType w:val="hybridMultilevel"/>
    <w:tmpl w:val="5C522B44"/>
    <w:lvl w:ilvl="0" w:tplc="BCDE1C4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E200F"/>
    <w:multiLevelType w:val="hybridMultilevel"/>
    <w:tmpl w:val="C6ECD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4493B"/>
    <w:multiLevelType w:val="multilevel"/>
    <w:tmpl w:val="1D14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25EB3"/>
    <w:multiLevelType w:val="hybridMultilevel"/>
    <w:tmpl w:val="3202EC82"/>
    <w:lvl w:ilvl="0" w:tplc="7E202094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53FE017D"/>
    <w:multiLevelType w:val="hybridMultilevel"/>
    <w:tmpl w:val="810E8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C445F"/>
    <w:multiLevelType w:val="hybridMultilevel"/>
    <w:tmpl w:val="C0DC3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631A3"/>
    <w:multiLevelType w:val="hybridMultilevel"/>
    <w:tmpl w:val="123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96920"/>
    <w:multiLevelType w:val="hybridMultilevel"/>
    <w:tmpl w:val="A1165AC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E06637"/>
    <w:multiLevelType w:val="hybridMultilevel"/>
    <w:tmpl w:val="0EE4B0D0"/>
    <w:lvl w:ilvl="0" w:tplc="366ADE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52F29"/>
    <w:multiLevelType w:val="hybridMultilevel"/>
    <w:tmpl w:val="0A24622E"/>
    <w:lvl w:ilvl="0" w:tplc="366ADE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05C65"/>
    <w:multiLevelType w:val="hybridMultilevel"/>
    <w:tmpl w:val="96246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34C2D"/>
    <w:multiLevelType w:val="hybridMultilevel"/>
    <w:tmpl w:val="3D22C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77FD"/>
    <w:multiLevelType w:val="hybridMultilevel"/>
    <w:tmpl w:val="E4120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835FE"/>
    <w:multiLevelType w:val="hybridMultilevel"/>
    <w:tmpl w:val="FE28DA64"/>
    <w:lvl w:ilvl="0" w:tplc="0405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C56B92"/>
    <w:multiLevelType w:val="multilevel"/>
    <w:tmpl w:val="1664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CA2DFB"/>
    <w:multiLevelType w:val="hybridMultilevel"/>
    <w:tmpl w:val="40568CD6"/>
    <w:lvl w:ilvl="0" w:tplc="04050011">
      <w:start w:val="1"/>
      <w:numFmt w:val="decimal"/>
      <w:pStyle w:val="Styl1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37E44"/>
    <w:multiLevelType w:val="hybridMultilevel"/>
    <w:tmpl w:val="9E7A4BA8"/>
    <w:lvl w:ilvl="0" w:tplc="366ADE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27"/>
  </w:num>
  <w:num w:numId="9">
    <w:abstractNumId w:val="3"/>
  </w:num>
  <w:num w:numId="10">
    <w:abstractNumId w:val="32"/>
  </w:num>
  <w:num w:numId="11">
    <w:abstractNumId w:val="25"/>
  </w:num>
  <w:num w:numId="12">
    <w:abstractNumId w:val="1"/>
  </w:num>
  <w:num w:numId="13">
    <w:abstractNumId w:val="24"/>
  </w:num>
  <w:num w:numId="14">
    <w:abstractNumId w:val="7"/>
  </w:num>
  <w:num w:numId="15">
    <w:abstractNumId w:val="30"/>
  </w:num>
  <w:num w:numId="16">
    <w:abstractNumId w:val="18"/>
  </w:num>
  <w:num w:numId="17">
    <w:abstractNumId w:val="11"/>
  </w:num>
  <w:num w:numId="18">
    <w:abstractNumId w:val="8"/>
  </w:num>
  <w:num w:numId="19">
    <w:abstractNumId w:val="21"/>
  </w:num>
  <w:num w:numId="20">
    <w:abstractNumId w:val="17"/>
  </w:num>
  <w:num w:numId="21">
    <w:abstractNumId w:val="31"/>
  </w:num>
  <w:num w:numId="22">
    <w:abstractNumId w:val="0"/>
  </w:num>
  <w:num w:numId="23">
    <w:abstractNumId w:val="22"/>
  </w:num>
  <w:num w:numId="24">
    <w:abstractNumId w:val="12"/>
  </w:num>
  <w:num w:numId="25">
    <w:abstractNumId w:val="4"/>
  </w:num>
  <w:num w:numId="26">
    <w:abstractNumId w:val="28"/>
  </w:num>
  <w:num w:numId="27">
    <w:abstractNumId w:val="23"/>
  </w:num>
  <w:num w:numId="28">
    <w:abstractNumId w:val="15"/>
  </w:num>
  <w:num w:numId="29">
    <w:abstractNumId w:val="16"/>
  </w:num>
  <w:num w:numId="30">
    <w:abstractNumId w:val="19"/>
  </w:num>
  <w:num w:numId="31">
    <w:abstractNumId w:val="5"/>
  </w:num>
  <w:num w:numId="32">
    <w:abstractNumId w:val="2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28"/>
    <w:rsid w:val="00003DCD"/>
    <w:rsid w:val="00004C3A"/>
    <w:rsid w:val="0001537B"/>
    <w:rsid w:val="000154B2"/>
    <w:rsid w:val="00016344"/>
    <w:rsid w:val="000200DC"/>
    <w:rsid w:val="0002146E"/>
    <w:rsid w:val="00021D0F"/>
    <w:rsid w:val="00022C8F"/>
    <w:rsid w:val="00022FC2"/>
    <w:rsid w:val="00023FBC"/>
    <w:rsid w:val="0002478D"/>
    <w:rsid w:val="00026403"/>
    <w:rsid w:val="0002661C"/>
    <w:rsid w:val="000330D0"/>
    <w:rsid w:val="00034946"/>
    <w:rsid w:val="000365C2"/>
    <w:rsid w:val="00037D12"/>
    <w:rsid w:val="00037F0A"/>
    <w:rsid w:val="000433BD"/>
    <w:rsid w:val="00051D6C"/>
    <w:rsid w:val="00053779"/>
    <w:rsid w:val="00053BC8"/>
    <w:rsid w:val="00055C52"/>
    <w:rsid w:val="000608AA"/>
    <w:rsid w:val="000612BE"/>
    <w:rsid w:val="0006342A"/>
    <w:rsid w:val="00063C09"/>
    <w:rsid w:val="00063FEF"/>
    <w:rsid w:val="000652C9"/>
    <w:rsid w:val="00067914"/>
    <w:rsid w:val="00070FD4"/>
    <w:rsid w:val="0007112F"/>
    <w:rsid w:val="000732E2"/>
    <w:rsid w:val="000859AF"/>
    <w:rsid w:val="00090E1E"/>
    <w:rsid w:val="00092805"/>
    <w:rsid w:val="00093364"/>
    <w:rsid w:val="00093505"/>
    <w:rsid w:val="0009640D"/>
    <w:rsid w:val="000A34C2"/>
    <w:rsid w:val="000A58D1"/>
    <w:rsid w:val="000A7A49"/>
    <w:rsid w:val="000B059D"/>
    <w:rsid w:val="000B09DA"/>
    <w:rsid w:val="000B274A"/>
    <w:rsid w:val="000B3DE1"/>
    <w:rsid w:val="000B531A"/>
    <w:rsid w:val="000C797E"/>
    <w:rsid w:val="000D0758"/>
    <w:rsid w:val="000D684E"/>
    <w:rsid w:val="000D70F4"/>
    <w:rsid w:val="000E1696"/>
    <w:rsid w:val="000E538D"/>
    <w:rsid w:val="000E6ED7"/>
    <w:rsid w:val="000F3DDB"/>
    <w:rsid w:val="000F65D4"/>
    <w:rsid w:val="00100E23"/>
    <w:rsid w:val="001022A5"/>
    <w:rsid w:val="00107689"/>
    <w:rsid w:val="0011155D"/>
    <w:rsid w:val="0011233B"/>
    <w:rsid w:val="0011437D"/>
    <w:rsid w:val="001152D8"/>
    <w:rsid w:val="0012369F"/>
    <w:rsid w:val="0012739B"/>
    <w:rsid w:val="00142AB2"/>
    <w:rsid w:val="001435D5"/>
    <w:rsid w:val="00151274"/>
    <w:rsid w:val="00153F2F"/>
    <w:rsid w:val="0016245F"/>
    <w:rsid w:val="00175FAB"/>
    <w:rsid w:val="00176E5A"/>
    <w:rsid w:val="001770D5"/>
    <w:rsid w:val="00177C1B"/>
    <w:rsid w:val="00183A6A"/>
    <w:rsid w:val="00183F2E"/>
    <w:rsid w:val="00184FB0"/>
    <w:rsid w:val="0019065A"/>
    <w:rsid w:val="00191B16"/>
    <w:rsid w:val="0019555C"/>
    <w:rsid w:val="00195643"/>
    <w:rsid w:val="00196529"/>
    <w:rsid w:val="001A11FC"/>
    <w:rsid w:val="001B3C13"/>
    <w:rsid w:val="001B5181"/>
    <w:rsid w:val="001B76EC"/>
    <w:rsid w:val="001C05D8"/>
    <w:rsid w:val="001C4928"/>
    <w:rsid w:val="001C5C9E"/>
    <w:rsid w:val="001C5F24"/>
    <w:rsid w:val="001D050B"/>
    <w:rsid w:val="001D06BA"/>
    <w:rsid w:val="001E44B0"/>
    <w:rsid w:val="00200C26"/>
    <w:rsid w:val="00203603"/>
    <w:rsid w:val="0020474B"/>
    <w:rsid w:val="00204DAC"/>
    <w:rsid w:val="0021773B"/>
    <w:rsid w:val="002177E4"/>
    <w:rsid w:val="002216D6"/>
    <w:rsid w:val="00221EE2"/>
    <w:rsid w:val="00223727"/>
    <w:rsid w:val="002250BC"/>
    <w:rsid w:val="00226BA9"/>
    <w:rsid w:val="00227E40"/>
    <w:rsid w:val="0024205F"/>
    <w:rsid w:val="002420F1"/>
    <w:rsid w:val="0024500F"/>
    <w:rsid w:val="002458FB"/>
    <w:rsid w:val="002528A9"/>
    <w:rsid w:val="00265074"/>
    <w:rsid w:val="00273F02"/>
    <w:rsid w:val="00276E10"/>
    <w:rsid w:val="00284AED"/>
    <w:rsid w:val="00292016"/>
    <w:rsid w:val="002974B1"/>
    <w:rsid w:val="002A265B"/>
    <w:rsid w:val="002A3C3C"/>
    <w:rsid w:val="002A4D20"/>
    <w:rsid w:val="002B3A2E"/>
    <w:rsid w:val="002B44F6"/>
    <w:rsid w:val="002B7EE6"/>
    <w:rsid w:val="002C0371"/>
    <w:rsid w:val="002C2AAF"/>
    <w:rsid w:val="002C4E4D"/>
    <w:rsid w:val="002C79D8"/>
    <w:rsid w:val="002D34C4"/>
    <w:rsid w:val="002D529C"/>
    <w:rsid w:val="002D580B"/>
    <w:rsid w:val="002D6397"/>
    <w:rsid w:val="002D6E36"/>
    <w:rsid w:val="002F006F"/>
    <w:rsid w:val="002F00BC"/>
    <w:rsid w:val="002F16C7"/>
    <w:rsid w:val="002F27A3"/>
    <w:rsid w:val="00300BDF"/>
    <w:rsid w:val="00304BC6"/>
    <w:rsid w:val="003054B5"/>
    <w:rsid w:val="0031084E"/>
    <w:rsid w:val="003123FB"/>
    <w:rsid w:val="0032159A"/>
    <w:rsid w:val="003222CB"/>
    <w:rsid w:val="00324D0B"/>
    <w:rsid w:val="00324EE2"/>
    <w:rsid w:val="0032597B"/>
    <w:rsid w:val="00326735"/>
    <w:rsid w:val="00327E8F"/>
    <w:rsid w:val="00330686"/>
    <w:rsid w:val="00336464"/>
    <w:rsid w:val="00336DCA"/>
    <w:rsid w:val="00343111"/>
    <w:rsid w:val="00343142"/>
    <w:rsid w:val="00343E41"/>
    <w:rsid w:val="00354F10"/>
    <w:rsid w:val="0035518C"/>
    <w:rsid w:val="00357DDF"/>
    <w:rsid w:val="00361C40"/>
    <w:rsid w:val="003678D6"/>
    <w:rsid w:val="00367BB7"/>
    <w:rsid w:val="00371B26"/>
    <w:rsid w:val="00376583"/>
    <w:rsid w:val="00380EE4"/>
    <w:rsid w:val="0038343A"/>
    <w:rsid w:val="00384534"/>
    <w:rsid w:val="00391463"/>
    <w:rsid w:val="00391828"/>
    <w:rsid w:val="00391983"/>
    <w:rsid w:val="003A01B1"/>
    <w:rsid w:val="003A1756"/>
    <w:rsid w:val="003A3605"/>
    <w:rsid w:val="003A3F6A"/>
    <w:rsid w:val="003B0D74"/>
    <w:rsid w:val="003B534F"/>
    <w:rsid w:val="003C0ACD"/>
    <w:rsid w:val="003C40C2"/>
    <w:rsid w:val="003C5054"/>
    <w:rsid w:val="003D2A6F"/>
    <w:rsid w:val="003E27E6"/>
    <w:rsid w:val="003E2F50"/>
    <w:rsid w:val="003E4FC8"/>
    <w:rsid w:val="003F1CDE"/>
    <w:rsid w:val="003F7A02"/>
    <w:rsid w:val="0040213F"/>
    <w:rsid w:val="0040553B"/>
    <w:rsid w:val="00407A1F"/>
    <w:rsid w:val="00411CC2"/>
    <w:rsid w:val="00420F60"/>
    <w:rsid w:val="004212F4"/>
    <w:rsid w:val="0042473E"/>
    <w:rsid w:val="0042760D"/>
    <w:rsid w:val="004277A4"/>
    <w:rsid w:val="00432CFD"/>
    <w:rsid w:val="00433657"/>
    <w:rsid w:val="00437088"/>
    <w:rsid w:val="00440321"/>
    <w:rsid w:val="004518D1"/>
    <w:rsid w:val="00455300"/>
    <w:rsid w:val="004569AB"/>
    <w:rsid w:val="00462273"/>
    <w:rsid w:val="00463F3B"/>
    <w:rsid w:val="00472F23"/>
    <w:rsid w:val="00480DAE"/>
    <w:rsid w:val="004850D8"/>
    <w:rsid w:val="00490889"/>
    <w:rsid w:val="00493AC0"/>
    <w:rsid w:val="004A56C5"/>
    <w:rsid w:val="004B1A35"/>
    <w:rsid w:val="004B23BC"/>
    <w:rsid w:val="004B70CA"/>
    <w:rsid w:val="004C46EC"/>
    <w:rsid w:val="004C4C7F"/>
    <w:rsid w:val="004C62E6"/>
    <w:rsid w:val="004D0A0E"/>
    <w:rsid w:val="004D2A0F"/>
    <w:rsid w:val="004D4F8C"/>
    <w:rsid w:val="004D5C2F"/>
    <w:rsid w:val="004D5E5A"/>
    <w:rsid w:val="004D60C6"/>
    <w:rsid w:val="004D7F38"/>
    <w:rsid w:val="004E1845"/>
    <w:rsid w:val="004E7604"/>
    <w:rsid w:val="004F5D0B"/>
    <w:rsid w:val="00502D03"/>
    <w:rsid w:val="005052DD"/>
    <w:rsid w:val="0050595E"/>
    <w:rsid w:val="0050656F"/>
    <w:rsid w:val="00507B31"/>
    <w:rsid w:val="00511200"/>
    <w:rsid w:val="00516596"/>
    <w:rsid w:val="00520BDC"/>
    <w:rsid w:val="0052266B"/>
    <w:rsid w:val="0052281D"/>
    <w:rsid w:val="005256FB"/>
    <w:rsid w:val="0053056F"/>
    <w:rsid w:val="00530BAF"/>
    <w:rsid w:val="00534BAB"/>
    <w:rsid w:val="005409C9"/>
    <w:rsid w:val="0054242A"/>
    <w:rsid w:val="00543033"/>
    <w:rsid w:val="00550065"/>
    <w:rsid w:val="005511A4"/>
    <w:rsid w:val="0055201A"/>
    <w:rsid w:val="00552B5C"/>
    <w:rsid w:val="00557839"/>
    <w:rsid w:val="00560D39"/>
    <w:rsid w:val="00561CA6"/>
    <w:rsid w:val="00562518"/>
    <w:rsid w:val="0058056F"/>
    <w:rsid w:val="00584D1C"/>
    <w:rsid w:val="00586165"/>
    <w:rsid w:val="005863E6"/>
    <w:rsid w:val="00592D47"/>
    <w:rsid w:val="005A09B4"/>
    <w:rsid w:val="005A1F37"/>
    <w:rsid w:val="005A5525"/>
    <w:rsid w:val="005B6A47"/>
    <w:rsid w:val="005D76FF"/>
    <w:rsid w:val="005D7879"/>
    <w:rsid w:val="005E1382"/>
    <w:rsid w:val="005E19D8"/>
    <w:rsid w:val="005E297A"/>
    <w:rsid w:val="005E56A9"/>
    <w:rsid w:val="005E5A6D"/>
    <w:rsid w:val="005E6BB6"/>
    <w:rsid w:val="005F1B21"/>
    <w:rsid w:val="005F24CA"/>
    <w:rsid w:val="005F53E8"/>
    <w:rsid w:val="00601786"/>
    <w:rsid w:val="0060414B"/>
    <w:rsid w:val="00606D02"/>
    <w:rsid w:val="006138D7"/>
    <w:rsid w:val="00616B0C"/>
    <w:rsid w:val="0061797D"/>
    <w:rsid w:val="00624040"/>
    <w:rsid w:val="00626A1E"/>
    <w:rsid w:val="006356A0"/>
    <w:rsid w:val="00636FF1"/>
    <w:rsid w:val="00641C5C"/>
    <w:rsid w:val="00656599"/>
    <w:rsid w:val="00657257"/>
    <w:rsid w:val="00657EC1"/>
    <w:rsid w:val="0066145E"/>
    <w:rsid w:val="0066787A"/>
    <w:rsid w:val="00674CEC"/>
    <w:rsid w:val="00674F75"/>
    <w:rsid w:val="006761C0"/>
    <w:rsid w:val="00677B7E"/>
    <w:rsid w:val="00680AE7"/>
    <w:rsid w:val="00682EA4"/>
    <w:rsid w:val="00683E16"/>
    <w:rsid w:val="00685B5F"/>
    <w:rsid w:val="00687CD9"/>
    <w:rsid w:val="006942D0"/>
    <w:rsid w:val="006971DC"/>
    <w:rsid w:val="006A4507"/>
    <w:rsid w:val="006B4D1B"/>
    <w:rsid w:val="006B5AEF"/>
    <w:rsid w:val="006B6BD9"/>
    <w:rsid w:val="006B7E79"/>
    <w:rsid w:val="006D171C"/>
    <w:rsid w:val="006D1D3F"/>
    <w:rsid w:val="006D4887"/>
    <w:rsid w:val="006D5502"/>
    <w:rsid w:val="006D6587"/>
    <w:rsid w:val="006D7169"/>
    <w:rsid w:val="006E063B"/>
    <w:rsid w:val="006E34D8"/>
    <w:rsid w:val="006E3995"/>
    <w:rsid w:val="006F0D13"/>
    <w:rsid w:val="006F5819"/>
    <w:rsid w:val="006F59C0"/>
    <w:rsid w:val="006F5A45"/>
    <w:rsid w:val="00702F32"/>
    <w:rsid w:val="00704CE5"/>
    <w:rsid w:val="00707638"/>
    <w:rsid w:val="00710083"/>
    <w:rsid w:val="00712310"/>
    <w:rsid w:val="007124EC"/>
    <w:rsid w:val="00727589"/>
    <w:rsid w:val="00733545"/>
    <w:rsid w:val="00736B20"/>
    <w:rsid w:val="00736DC5"/>
    <w:rsid w:val="00740901"/>
    <w:rsid w:val="00743315"/>
    <w:rsid w:val="007457D7"/>
    <w:rsid w:val="00747934"/>
    <w:rsid w:val="007574F6"/>
    <w:rsid w:val="00761F03"/>
    <w:rsid w:val="00770D67"/>
    <w:rsid w:val="00771313"/>
    <w:rsid w:val="00773353"/>
    <w:rsid w:val="007736AF"/>
    <w:rsid w:val="00773CD0"/>
    <w:rsid w:val="0077538F"/>
    <w:rsid w:val="007802BE"/>
    <w:rsid w:val="00781F5E"/>
    <w:rsid w:val="00787B57"/>
    <w:rsid w:val="00790CA3"/>
    <w:rsid w:val="007916D7"/>
    <w:rsid w:val="00792A08"/>
    <w:rsid w:val="00793C0F"/>
    <w:rsid w:val="007A04CB"/>
    <w:rsid w:val="007A2064"/>
    <w:rsid w:val="007A2CF3"/>
    <w:rsid w:val="007A5DCF"/>
    <w:rsid w:val="007B38D6"/>
    <w:rsid w:val="007B4F29"/>
    <w:rsid w:val="007B5E0E"/>
    <w:rsid w:val="007C3C18"/>
    <w:rsid w:val="007C4D77"/>
    <w:rsid w:val="007C5958"/>
    <w:rsid w:val="007D2DD7"/>
    <w:rsid w:val="007D2E4D"/>
    <w:rsid w:val="007D35FD"/>
    <w:rsid w:val="007D691F"/>
    <w:rsid w:val="007E204A"/>
    <w:rsid w:val="007E2D30"/>
    <w:rsid w:val="007E3C09"/>
    <w:rsid w:val="007E538A"/>
    <w:rsid w:val="007E5442"/>
    <w:rsid w:val="007E621F"/>
    <w:rsid w:val="007F18BB"/>
    <w:rsid w:val="00800241"/>
    <w:rsid w:val="00801CC8"/>
    <w:rsid w:val="00801DA5"/>
    <w:rsid w:val="00803914"/>
    <w:rsid w:val="00815671"/>
    <w:rsid w:val="00815E63"/>
    <w:rsid w:val="00821431"/>
    <w:rsid w:val="00822DAD"/>
    <w:rsid w:val="00823A8D"/>
    <w:rsid w:val="00825BAE"/>
    <w:rsid w:val="00831A43"/>
    <w:rsid w:val="00832ADC"/>
    <w:rsid w:val="00834047"/>
    <w:rsid w:val="0083433A"/>
    <w:rsid w:val="00834CC0"/>
    <w:rsid w:val="00842A95"/>
    <w:rsid w:val="00842E47"/>
    <w:rsid w:val="00843825"/>
    <w:rsid w:val="008458EE"/>
    <w:rsid w:val="00850371"/>
    <w:rsid w:val="0085051A"/>
    <w:rsid w:val="008516B2"/>
    <w:rsid w:val="0086511F"/>
    <w:rsid w:val="00866F9E"/>
    <w:rsid w:val="00867E34"/>
    <w:rsid w:val="00870458"/>
    <w:rsid w:val="00874EDA"/>
    <w:rsid w:val="00875F25"/>
    <w:rsid w:val="00880C66"/>
    <w:rsid w:val="0088678F"/>
    <w:rsid w:val="008870FD"/>
    <w:rsid w:val="00887620"/>
    <w:rsid w:val="00891B5F"/>
    <w:rsid w:val="008975C1"/>
    <w:rsid w:val="008A47C2"/>
    <w:rsid w:val="008A539D"/>
    <w:rsid w:val="008B2B7E"/>
    <w:rsid w:val="008B4E31"/>
    <w:rsid w:val="008B5595"/>
    <w:rsid w:val="008B58F8"/>
    <w:rsid w:val="008B7169"/>
    <w:rsid w:val="008C3725"/>
    <w:rsid w:val="008C49A1"/>
    <w:rsid w:val="008C4D28"/>
    <w:rsid w:val="008C4D79"/>
    <w:rsid w:val="008C5020"/>
    <w:rsid w:val="008D0103"/>
    <w:rsid w:val="008D693C"/>
    <w:rsid w:val="008D780F"/>
    <w:rsid w:val="008E20E2"/>
    <w:rsid w:val="008E238C"/>
    <w:rsid w:val="008E3162"/>
    <w:rsid w:val="008E3D50"/>
    <w:rsid w:val="008E5B74"/>
    <w:rsid w:val="008E685C"/>
    <w:rsid w:val="008F278B"/>
    <w:rsid w:val="008F29A8"/>
    <w:rsid w:val="008F3249"/>
    <w:rsid w:val="008F4390"/>
    <w:rsid w:val="008F7108"/>
    <w:rsid w:val="0090143C"/>
    <w:rsid w:val="009014E4"/>
    <w:rsid w:val="00903EA2"/>
    <w:rsid w:val="009062A2"/>
    <w:rsid w:val="009068DB"/>
    <w:rsid w:val="00917DE4"/>
    <w:rsid w:val="00922F4B"/>
    <w:rsid w:val="00927B66"/>
    <w:rsid w:val="00930B37"/>
    <w:rsid w:val="009318D7"/>
    <w:rsid w:val="00943E90"/>
    <w:rsid w:val="00950ED8"/>
    <w:rsid w:val="009535EF"/>
    <w:rsid w:val="009545AB"/>
    <w:rsid w:val="00956FC7"/>
    <w:rsid w:val="009626D7"/>
    <w:rsid w:val="00970DDF"/>
    <w:rsid w:val="009748FE"/>
    <w:rsid w:val="00986A21"/>
    <w:rsid w:val="009904C6"/>
    <w:rsid w:val="00990A77"/>
    <w:rsid w:val="009922E6"/>
    <w:rsid w:val="00992608"/>
    <w:rsid w:val="009932E3"/>
    <w:rsid w:val="009A1640"/>
    <w:rsid w:val="009A2296"/>
    <w:rsid w:val="009A4C59"/>
    <w:rsid w:val="009A63E4"/>
    <w:rsid w:val="009B425B"/>
    <w:rsid w:val="009B4A70"/>
    <w:rsid w:val="009B584A"/>
    <w:rsid w:val="009B76DC"/>
    <w:rsid w:val="009C6049"/>
    <w:rsid w:val="009D122C"/>
    <w:rsid w:val="009E1464"/>
    <w:rsid w:val="009E4238"/>
    <w:rsid w:val="009F3DA9"/>
    <w:rsid w:val="009F5754"/>
    <w:rsid w:val="009F5CA3"/>
    <w:rsid w:val="00A0197F"/>
    <w:rsid w:val="00A15E3B"/>
    <w:rsid w:val="00A17F2E"/>
    <w:rsid w:val="00A30550"/>
    <w:rsid w:val="00A30C6D"/>
    <w:rsid w:val="00A31C35"/>
    <w:rsid w:val="00A32333"/>
    <w:rsid w:val="00A3343E"/>
    <w:rsid w:val="00A33D77"/>
    <w:rsid w:val="00A42042"/>
    <w:rsid w:val="00A55765"/>
    <w:rsid w:val="00A7043D"/>
    <w:rsid w:val="00A72E0E"/>
    <w:rsid w:val="00A74D50"/>
    <w:rsid w:val="00A80FF6"/>
    <w:rsid w:val="00A83A0D"/>
    <w:rsid w:val="00A92163"/>
    <w:rsid w:val="00A936B5"/>
    <w:rsid w:val="00A9405A"/>
    <w:rsid w:val="00A96B3C"/>
    <w:rsid w:val="00A9712A"/>
    <w:rsid w:val="00AB25B2"/>
    <w:rsid w:val="00AB5F46"/>
    <w:rsid w:val="00AB6136"/>
    <w:rsid w:val="00AB73C7"/>
    <w:rsid w:val="00AC66EE"/>
    <w:rsid w:val="00AD3185"/>
    <w:rsid w:val="00AD73CF"/>
    <w:rsid w:val="00AE6ACF"/>
    <w:rsid w:val="00AF1298"/>
    <w:rsid w:val="00AF33BB"/>
    <w:rsid w:val="00AF6866"/>
    <w:rsid w:val="00AF76AB"/>
    <w:rsid w:val="00B01DDC"/>
    <w:rsid w:val="00B0215E"/>
    <w:rsid w:val="00B02E05"/>
    <w:rsid w:val="00B0360C"/>
    <w:rsid w:val="00B04BDF"/>
    <w:rsid w:val="00B05403"/>
    <w:rsid w:val="00B06B4C"/>
    <w:rsid w:val="00B173FC"/>
    <w:rsid w:val="00B1744B"/>
    <w:rsid w:val="00B1796E"/>
    <w:rsid w:val="00B30F23"/>
    <w:rsid w:val="00B335BE"/>
    <w:rsid w:val="00B34287"/>
    <w:rsid w:val="00B43218"/>
    <w:rsid w:val="00B4585F"/>
    <w:rsid w:val="00B459F4"/>
    <w:rsid w:val="00B47A08"/>
    <w:rsid w:val="00B47F93"/>
    <w:rsid w:val="00B60894"/>
    <w:rsid w:val="00B7267D"/>
    <w:rsid w:val="00B7596A"/>
    <w:rsid w:val="00B80543"/>
    <w:rsid w:val="00B80E94"/>
    <w:rsid w:val="00B811BC"/>
    <w:rsid w:val="00B81376"/>
    <w:rsid w:val="00B815A0"/>
    <w:rsid w:val="00B83E45"/>
    <w:rsid w:val="00B84EE1"/>
    <w:rsid w:val="00B914C7"/>
    <w:rsid w:val="00B9186E"/>
    <w:rsid w:val="00B91AB8"/>
    <w:rsid w:val="00B94A03"/>
    <w:rsid w:val="00B94FBF"/>
    <w:rsid w:val="00B96A90"/>
    <w:rsid w:val="00B97B93"/>
    <w:rsid w:val="00BA4B00"/>
    <w:rsid w:val="00BA5789"/>
    <w:rsid w:val="00BB1925"/>
    <w:rsid w:val="00BB33A7"/>
    <w:rsid w:val="00BB5E63"/>
    <w:rsid w:val="00BC4014"/>
    <w:rsid w:val="00BC5958"/>
    <w:rsid w:val="00BC6731"/>
    <w:rsid w:val="00BD3E62"/>
    <w:rsid w:val="00BE44EE"/>
    <w:rsid w:val="00BE6670"/>
    <w:rsid w:val="00BE6F83"/>
    <w:rsid w:val="00BF048D"/>
    <w:rsid w:val="00BF5566"/>
    <w:rsid w:val="00C05241"/>
    <w:rsid w:val="00C0554A"/>
    <w:rsid w:val="00C06510"/>
    <w:rsid w:val="00C1106F"/>
    <w:rsid w:val="00C14C7B"/>
    <w:rsid w:val="00C3014F"/>
    <w:rsid w:val="00C33EED"/>
    <w:rsid w:val="00C34E55"/>
    <w:rsid w:val="00C35FE7"/>
    <w:rsid w:val="00C3765E"/>
    <w:rsid w:val="00C41AEC"/>
    <w:rsid w:val="00C4481C"/>
    <w:rsid w:val="00C53B1D"/>
    <w:rsid w:val="00C57697"/>
    <w:rsid w:val="00C66061"/>
    <w:rsid w:val="00C71F1E"/>
    <w:rsid w:val="00C73007"/>
    <w:rsid w:val="00C7329A"/>
    <w:rsid w:val="00C74242"/>
    <w:rsid w:val="00C765E2"/>
    <w:rsid w:val="00C7709C"/>
    <w:rsid w:val="00C814F5"/>
    <w:rsid w:val="00C81813"/>
    <w:rsid w:val="00C854BC"/>
    <w:rsid w:val="00C86442"/>
    <w:rsid w:val="00C938EA"/>
    <w:rsid w:val="00C965A6"/>
    <w:rsid w:val="00CA765A"/>
    <w:rsid w:val="00CA7926"/>
    <w:rsid w:val="00CB3264"/>
    <w:rsid w:val="00CB5812"/>
    <w:rsid w:val="00CC0B7A"/>
    <w:rsid w:val="00CC4061"/>
    <w:rsid w:val="00CC4283"/>
    <w:rsid w:val="00CC5C7F"/>
    <w:rsid w:val="00CC6450"/>
    <w:rsid w:val="00CC768F"/>
    <w:rsid w:val="00CC7C10"/>
    <w:rsid w:val="00CD21F2"/>
    <w:rsid w:val="00CD2A5F"/>
    <w:rsid w:val="00CE0BD4"/>
    <w:rsid w:val="00CE5283"/>
    <w:rsid w:val="00CE6C45"/>
    <w:rsid w:val="00CE725F"/>
    <w:rsid w:val="00CF090D"/>
    <w:rsid w:val="00CF4693"/>
    <w:rsid w:val="00CF69EB"/>
    <w:rsid w:val="00CF7822"/>
    <w:rsid w:val="00CF7B9D"/>
    <w:rsid w:val="00D01BCB"/>
    <w:rsid w:val="00D026DE"/>
    <w:rsid w:val="00D10C34"/>
    <w:rsid w:val="00D12E16"/>
    <w:rsid w:val="00D14A79"/>
    <w:rsid w:val="00D14B4B"/>
    <w:rsid w:val="00D1709B"/>
    <w:rsid w:val="00D17A04"/>
    <w:rsid w:val="00D32D86"/>
    <w:rsid w:val="00D335A1"/>
    <w:rsid w:val="00D33BC6"/>
    <w:rsid w:val="00D372BA"/>
    <w:rsid w:val="00D43DA7"/>
    <w:rsid w:val="00D43EDE"/>
    <w:rsid w:val="00D45233"/>
    <w:rsid w:val="00D467A7"/>
    <w:rsid w:val="00D47A20"/>
    <w:rsid w:val="00D5510A"/>
    <w:rsid w:val="00D56365"/>
    <w:rsid w:val="00D56D7E"/>
    <w:rsid w:val="00D57C27"/>
    <w:rsid w:val="00D60B83"/>
    <w:rsid w:val="00D60D19"/>
    <w:rsid w:val="00D6489E"/>
    <w:rsid w:val="00D73542"/>
    <w:rsid w:val="00D73AB4"/>
    <w:rsid w:val="00D76156"/>
    <w:rsid w:val="00D7766C"/>
    <w:rsid w:val="00D90C88"/>
    <w:rsid w:val="00D90E2F"/>
    <w:rsid w:val="00D917F8"/>
    <w:rsid w:val="00D924BA"/>
    <w:rsid w:val="00D9384D"/>
    <w:rsid w:val="00D9719B"/>
    <w:rsid w:val="00DA36D0"/>
    <w:rsid w:val="00DB0115"/>
    <w:rsid w:val="00DB0AE1"/>
    <w:rsid w:val="00DB2C9C"/>
    <w:rsid w:val="00DB500A"/>
    <w:rsid w:val="00DB5E15"/>
    <w:rsid w:val="00DB7B42"/>
    <w:rsid w:val="00DC0DEA"/>
    <w:rsid w:val="00DC24B9"/>
    <w:rsid w:val="00DC2FDF"/>
    <w:rsid w:val="00DC3B91"/>
    <w:rsid w:val="00DC3F73"/>
    <w:rsid w:val="00DC4FE7"/>
    <w:rsid w:val="00DC5918"/>
    <w:rsid w:val="00DD2609"/>
    <w:rsid w:val="00DD3360"/>
    <w:rsid w:val="00DD559E"/>
    <w:rsid w:val="00DE12B4"/>
    <w:rsid w:val="00DE48AD"/>
    <w:rsid w:val="00DE6819"/>
    <w:rsid w:val="00DF0037"/>
    <w:rsid w:val="00DF066D"/>
    <w:rsid w:val="00DF3CB0"/>
    <w:rsid w:val="00DF425C"/>
    <w:rsid w:val="00DF46CA"/>
    <w:rsid w:val="00E0534F"/>
    <w:rsid w:val="00E21898"/>
    <w:rsid w:val="00E35EC1"/>
    <w:rsid w:val="00E37C47"/>
    <w:rsid w:val="00E406FB"/>
    <w:rsid w:val="00E425D0"/>
    <w:rsid w:val="00E45011"/>
    <w:rsid w:val="00E45196"/>
    <w:rsid w:val="00E47F46"/>
    <w:rsid w:val="00E54FD2"/>
    <w:rsid w:val="00E601FD"/>
    <w:rsid w:val="00E63469"/>
    <w:rsid w:val="00E64851"/>
    <w:rsid w:val="00E64F1C"/>
    <w:rsid w:val="00E6561E"/>
    <w:rsid w:val="00E66788"/>
    <w:rsid w:val="00E67298"/>
    <w:rsid w:val="00E7124C"/>
    <w:rsid w:val="00E74013"/>
    <w:rsid w:val="00E805E7"/>
    <w:rsid w:val="00E83094"/>
    <w:rsid w:val="00E93744"/>
    <w:rsid w:val="00E944CB"/>
    <w:rsid w:val="00EA58AB"/>
    <w:rsid w:val="00EA69DD"/>
    <w:rsid w:val="00EA74A9"/>
    <w:rsid w:val="00EB3D1D"/>
    <w:rsid w:val="00EC070D"/>
    <w:rsid w:val="00EC0C62"/>
    <w:rsid w:val="00EC2D33"/>
    <w:rsid w:val="00EC390E"/>
    <w:rsid w:val="00EC4B80"/>
    <w:rsid w:val="00EC502C"/>
    <w:rsid w:val="00EC6057"/>
    <w:rsid w:val="00EC76F3"/>
    <w:rsid w:val="00ED176A"/>
    <w:rsid w:val="00ED1D2D"/>
    <w:rsid w:val="00ED27B8"/>
    <w:rsid w:val="00ED3A85"/>
    <w:rsid w:val="00ED48EA"/>
    <w:rsid w:val="00ED514A"/>
    <w:rsid w:val="00EE01A9"/>
    <w:rsid w:val="00EE180D"/>
    <w:rsid w:val="00EE6E6A"/>
    <w:rsid w:val="00EE789A"/>
    <w:rsid w:val="00EF0586"/>
    <w:rsid w:val="00EF366A"/>
    <w:rsid w:val="00EF3DF0"/>
    <w:rsid w:val="00EF7271"/>
    <w:rsid w:val="00F02299"/>
    <w:rsid w:val="00F10B67"/>
    <w:rsid w:val="00F1111D"/>
    <w:rsid w:val="00F140BB"/>
    <w:rsid w:val="00F14A48"/>
    <w:rsid w:val="00F17058"/>
    <w:rsid w:val="00F21687"/>
    <w:rsid w:val="00F2282D"/>
    <w:rsid w:val="00F27065"/>
    <w:rsid w:val="00F311F2"/>
    <w:rsid w:val="00F34BF0"/>
    <w:rsid w:val="00F34CB8"/>
    <w:rsid w:val="00F366AD"/>
    <w:rsid w:val="00F379C6"/>
    <w:rsid w:val="00F501F6"/>
    <w:rsid w:val="00F54662"/>
    <w:rsid w:val="00F54BB7"/>
    <w:rsid w:val="00F56C23"/>
    <w:rsid w:val="00F602BA"/>
    <w:rsid w:val="00F6369A"/>
    <w:rsid w:val="00F65BAA"/>
    <w:rsid w:val="00F75C64"/>
    <w:rsid w:val="00F76AA7"/>
    <w:rsid w:val="00F77EBB"/>
    <w:rsid w:val="00F811E0"/>
    <w:rsid w:val="00F819D6"/>
    <w:rsid w:val="00F81E6F"/>
    <w:rsid w:val="00F82735"/>
    <w:rsid w:val="00F849D7"/>
    <w:rsid w:val="00F9184E"/>
    <w:rsid w:val="00F918BD"/>
    <w:rsid w:val="00F93B4D"/>
    <w:rsid w:val="00F93DEA"/>
    <w:rsid w:val="00FA3A34"/>
    <w:rsid w:val="00FB0F0A"/>
    <w:rsid w:val="00FB25C2"/>
    <w:rsid w:val="00FC2424"/>
    <w:rsid w:val="00FE35F9"/>
    <w:rsid w:val="00FE70CF"/>
    <w:rsid w:val="00FE7385"/>
    <w:rsid w:val="00FF0231"/>
    <w:rsid w:val="00FF168E"/>
    <w:rsid w:val="00FF244C"/>
    <w:rsid w:val="00FF3A51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FCEBD"/>
  <w15:docId w15:val="{178F0251-B980-4CDE-9644-1EF52625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222CB"/>
    <w:pPr>
      <w:spacing w:before="12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182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828"/>
  </w:style>
  <w:style w:type="paragraph" w:styleId="Zpat">
    <w:name w:val="footer"/>
    <w:basedOn w:val="Normln"/>
    <w:link w:val="ZpatChar"/>
    <w:uiPriority w:val="99"/>
    <w:unhideWhenUsed/>
    <w:rsid w:val="0039182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828"/>
  </w:style>
  <w:style w:type="paragraph" w:styleId="Textbubliny">
    <w:name w:val="Balloon Text"/>
    <w:basedOn w:val="Normln"/>
    <w:link w:val="TextbublinyChar"/>
    <w:uiPriority w:val="99"/>
    <w:semiHidden/>
    <w:unhideWhenUsed/>
    <w:rsid w:val="00391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18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3A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TW"/>
    </w:rPr>
  </w:style>
  <w:style w:type="character" w:styleId="Hypertextovodkaz">
    <w:name w:val="Hyperlink"/>
    <w:uiPriority w:val="99"/>
    <w:unhideWhenUsed/>
    <w:rsid w:val="002B3A2E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1B76EC"/>
    <w:rPr>
      <w:color w:val="954F72"/>
      <w:u w:val="single"/>
    </w:rPr>
  </w:style>
  <w:style w:type="paragraph" w:styleId="Bezmezer">
    <w:name w:val="No Spacing"/>
    <w:uiPriority w:val="1"/>
    <w:qFormat/>
    <w:rsid w:val="00A30C6D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674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/>
    </w:rPr>
  </w:style>
  <w:style w:type="character" w:styleId="Siln">
    <w:name w:val="Strong"/>
    <w:uiPriority w:val="22"/>
    <w:qFormat/>
    <w:rsid w:val="00674F75"/>
    <w:rPr>
      <w:b/>
      <w:bCs/>
    </w:rPr>
  </w:style>
  <w:style w:type="character" w:customStyle="1" w:styleId="apple-converted-space">
    <w:name w:val="apple-converted-space"/>
    <w:rsid w:val="00674F75"/>
  </w:style>
  <w:style w:type="paragraph" w:styleId="Vrazncitt">
    <w:name w:val="Intense Quote"/>
    <w:basedOn w:val="Normln"/>
    <w:next w:val="Normln"/>
    <w:link w:val="VrazncittChar"/>
    <w:uiPriority w:val="30"/>
    <w:qFormat/>
    <w:rsid w:val="007A5DC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7A5DCF"/>
    <w:rPr>
      <w:i/>
      <w:iCs/>
      <w:color w:val="5B9BD5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04BC6"/>
    <w:rPr>
      <w:rFonts w:ascii="Calibri" w:eastAsia="Times New Roman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qFormat/>
    <w:rsid w:val="00304BC6"/>
    <w:pPr>
      <w:numPr>
        <w:numId w:val="21"/>
      </w:numPr>
      <w:tabs>
        <w:tab w:val="left" w:pos="540"/>
      </w:tabs>
      <w:spacing w:before="0" w:after="60" w:line="240" w:lineRule="auto"/>
      <w:ind w:left="1080" w:hanging="720"/>
      <w:jc w:val="center"/>
    </w:pPr>
    <w:rPr>
      <w:rFonts w:ascii="Arial" w:eastAsia="Times New Roman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3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1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4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8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3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10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8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7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27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770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95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4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335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5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3825-D8ED-4CE9-B901-B924802B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459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 ČR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Miluše Rollerová</dc:creator>
  <cp:lastModifiedBy>Ivana Drábková</cp:lastModifiedBy>
  <cp:revision>5</cp:revision>
  <cp:lastPrinted>2016-09-13T13:38:00Z</cp:lastPrinted>
  <dcterms:created xsi:type="dcterms:W3CDTF">2017-03-28T07:23:00Z</dcterms:created>
  <dcterms:modified xsi:type="dcterms:W3CDTF">2017-03-28T09:15:00Z</dcterms:modified>
</cp:coreProperties>
</file>