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D15FC" w:rsidRDefault="00F72826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Stavebnictví 4.0 přináší nový impuls do českého stavebního průmyslu</w:t>
      </w:r>
    </w:p>
    <w:p w14:paraId="00000002" w14:textId="77777777" w:rsidR="003D15FC" w:rsidRDefault="00F72826">
      <w:pPr>
        <w:spacing w:before="240" w:after="240"/>
      </w:pPr>
      <w:r>
        <w:t>Praha, 17. 6. 2021</w:t>
      </w:r>
    </w:p>
    <w:p w14:paraId="00000003" w14:textId="08876DCB" w:rsidR="003D15FC" w:rsidRDefault="00F72826">
      <w:pPr>
        <w:spacing w:before="240" w:after="240"/>
        <w:jc w:val="both"/>
        <w:rPr>
          <w:b/>
        </w:rPr>
      </w:pPr>
      <w:r>
        <w:rPr>
          <w:b/>
        </w:rPr>
        <w:t>V rámci Národního centra „Průmysl 4.0“ byla založena platforma „Stavebnictví 4.0“, jejíž ambicí je spojit významná výzkumná pracoviště, zejména na technických univerzitách, s progresivními stavebními firmami a nabídnout prostor pro vzájemnou spolupráci. Bude se tak dít nejen v prostorách Českého institutu informatiky robotiky a kybernetiky ČVUT v Praze a v centru Nadace pro rozvoj architektury a stavitelství v</w:t>
      </w:r>
      <w:r w:rsidR="009B7776">
        <w:rPr>
          <w:b/>
        </w:rPr>
        <w:t> </w:t>
      </w:r>
      <w:r>
        <w:rPr>
          <w:b/>
        </w:rPr>
        <w:t xml:space="preserve">Praze, ale také na dalších pracovištích, zejména na VUT v Brně a VŠB-TU v Ostravě. Cílem je propagace a zavádění nových technologií </w:t>
      </w:r>
      <w:r w:rsidR="004639CC">
        <w:rPr>
          <w:b/>
        </w:rPr>
        <w:t>včetně</w:t>
      </w:r>
      <w:r>
        <w:rPr>
          <w:b/>
        </w:rPr>
        <w:t xml:space="preserve"> využití principů Průmyslu 4.0 do výstavby a zvýšení konkurenceschopnosti České republiky v této oblasti v</w:t>
      </w:r>
      <w:r w:rsidR="009B7776">
        <w:rPr>
          <w:b/>
        </w:rPr>
        <w:t> </w:t>
      </w:r>
      <w:r>
        <w:rPr>
          <w:b/>
        </w:rPr>
        <w:t xml:space="preserve">evropském měřítku. </w:t>
      </w:r>
    </w:p>
    <w:p w14:paraId="00000004" w14:textId="6EEA9763" w:rsidR="003D15FC" w:rsidRDefault="00F72826">
      <w:pPr>
        <w:spacing w:before="240" w:after="240"/>
        <w:jc w:val="both"/>
      </w:pPr>
      <w:r>
        <w:t>Význam stavebnictví v rámci českého hospodářství je obrovský. Zejména bytová, občanská, ale i průmyslová výstavba stojí před procesem systémových změn, jejichž významnými nositeli jsou strategie „Smart“, „Green“ a v nich obsažená digitalizace a nástup umělé inteligence. Samostatnou oblastí je výstavba dopravních staveb a technické infrastruktury, které tvoří základ pro další udržitelný rozvoj vystavěného prostředí. Stavební pokrok nezáleží jen na překonání nevlídné legislativy a zajištění dostatku finančních prostředků, ale také na překonání určitého konzervatismu, na urychlení zavádění nových progresivních technologií a</w:t>
      </w:r>
      <w:r w:rsidR="00A77D09">
        <w:t> </w:t>
      </w:r>
      <w:bookmarkStart w:id="0" w:name="_GoBack"/>
      <w:bookmarkEnd w:id="0"/>
      <w:r>
        <w:t>co nejbližším spojení výzkumné sféry s realizační praxí, na rychlém předávání a sdílení získaných poznatků a dobré praxe.</w:t>
      </w:r>
    </w:p>
    <w:p w14:paraId="00000005" w14:textId="3BF51633" w:rsidR="003D15FC" w:rsidRDefault="00F72826">
      <w:pPr>
        <w:spacing w:before="240" w:after="240"/>
        <w:jc w:val="both"/>
      </w:pPr>
      <w:r>
        <w:t xml:space="preserve">Z těchto důvodů vznikla iniciativa </w:t>
      </w:r>
      <w:r>
        <w:rPr>
          <w:b/>
        </w:rPr>
        <w:t>Stavebnictví 4.0</w:t>
      </w:r>
      <w:r>
        <w:t xml:space="preserve"> v Experimentálním centru (vedoucí prof. Petr Konvalinka) Fakulty stavební ČVUT v Praze (děkan prof. Jiří Máca), v partnerské spolupráci se Svazem podnikatelů ve stavebnictví (prezident Ing. Jiří Nouza) a Nadací pro rozvoj architektury a stavitelství (předseda představenstva Ing. arch. Jan Fibiger), s</w:t>
      </w:r>
      <w:r w:rsidR="009B7776">
        <w:t> </w:t>
      </w:r>
      <w:r>
        <w:t xml:space="preserve">významnou podporou Národního centra Průmysl 4.0 (vědecký ředitel prof. Vladimír Mařík) s podporou stavebních fakult univerzit (ČVUT </w:t>
      </w:r>
      <w:r>
        <w:rPr>
          <w:color w:val="202122"/>
          <w:sz w:val="21"/>
          <w:szCs w:val="21"/>
          <w:shd w:val="clear" w:color="auto" w:fill="FFFFFF"/>
        </w:rPr>
        <w:t>–</w:t>
      </w:r>
      <w:r>
        <w:t xml:space="preserve"> děkan prof. Máca, VUT </w:t>
      </w:r>
      <w:r w:rsidR="001428A4">
        <w:rPr>
          <w:color w:val="202122"/>
          <w:sz w:val="21"/>
          <w:szCs w:val="21"/>
          <w:shd w:val="clear" w:color="auto" w:fill="FFFFFF"/>
        </w:rPr>
        <w:t>–</w:t>
      </w:r>
      <w:r>
        <w:t xml:space="preserve"> děkan prof. Bajer, VŠB-TU </w:t>
      </w:r>
      <w:r w:rsidR="001428A4">
        <w:rPr>
          <w:color w:val="202122"/>
          <w:sz w:val="21"/>
          <w:szCs w:val="21"/>
          <w:shd w:val="clear" w:color="auto" w:fill="FFFFFF"/>
        </w:rPr>
        <w:t>–</w:t>
      </w:r>
      <w:r>
        <w:t xml:space="preserve"> děkan prof. Čajka), a za účasti stavebních společností Hochtief CZ a.s. (generální ředitel Ing. Tomáš Koranda), Metrostav a.s. (generální ředitel Ing. Jaroslav Heran), VCES a.s. (generální ředitel Ing. Zdeněk Pokorný) a </w:t>
      </w:r>
      <w:r w:rsidR="009B7776" w:rsidRPr="009B7776">
        <w:t xml:space="preserve">BAUMIT, spol. s r.o. </w:t>
      </w:r>
      <w:r>
        <w:t>(generální ředitel Ing. Pavel Med)</w:t>
      </w:r>
      <w:r>
        <w:rPr>
          <w:sz w:val="24"/>
          <w:szCs w:val="24"/>
        </w:rPr>
        <w:t xml:space="preserve">. </w:t>
      </w:r>
      <w:r>
        <w:t>Očekává se, že se připojí další výzkumná pracoviště a stavební firmy, a to jak velké, tak i malé a střední, a že se v rámci této platformy budou nejen sdílet současné poznatky a</w:t>
      </w:r>
      <w:r w:rsidR="009B7776">
        <w:t> </w:t>
      </w:r>
      <w:r>
        <w:t>zkušenosti, ale zejména nabízet progresivní postupy, technologie a nová řešení.</w:t>
      </w:r>
    </w:p>
    <w:p w14:paraId="3F95871C" w14:textId="77777777" w:rsidR="00047240" w:rsidRDefault="00047240" w:rsidP="00047240">
      <w:pPr>
        <w:jc w:val="both"/>
      </w:pPr>
      <w:r w:rsidRPr="00A66273">
        <w:rPr>
          <w:i/>
        </w:rPr>
        <w:t>„Velmi oceňuji tuto aktivitu v oblasti stavebnictví, které je významnou součástí průmyslu České republiky a děkuji za impuls, který dává iniciativa Stavebnictví 4.0 stavebním firmám ve spolupráci s universitami a dalšími institucemi</w:t>
      </w:r>
      <w:r>
        <w:rPr>
          <w:i/>
        </w:rPr>
        <w:t>,</w:t>
      </w:r>
      <w:r w:rsidRPr="00A66273">
        <w:rPr>
          <w:i/>
        </w:rPr>
        <w:t>“</w:t>
      </w:r>
      <w:r>
        <w:t xml:space="preserve"> říká vicepremiér Vlády ČR a ministr průmyslu, obchodu a dopravy doc. Karel Havlíček.</w:t>
      </w:r>
    </w:p>
    <w:p w14:paraId="00000006" w14:textId="118BEEAF" w:rsidR="003D15FC" w:rsidRDefault="00F72826">
      <w:pPr>
        <w:spacing w:before="240" w:after="240"/>
        <w:jc w:val="both"/>
      </w:pPr>
      <w:r>
        <w:rPr>
          <w:i/>
        </w:rPr>
        <w:t>„Tato aktivita je velmi významná nejen pro stavebnictví, ale také pro naši fakultu a zejména pro naše studenty, kteří se stanou následně zaměstnanci stavebních firem. Jsem přesvědčen, že bude přínosem pro ještě intenzivnější spolupráci fakulty a stavebních společností</w:t>
      </w:r>
      <w:r w:rsidR="004639CC">
        <w:rPr>
          <w:i/>
        </w:rPr>
        <w:t>,</w:t>
      </w:r>
      <w:r>
        <w:rPr>
          <w:i/>
        </w:rPr>
        <w:t>“</w:t>
      </w:r>
      <w:r>
        <w:t xml:space="preserve"> uvádí děkan Fakulty stavební ČVUT v Praze prof. Jiří Máca.</w:t>
      </w:r>
    </w:p>
    <w:p w14:paraId="00000007" w14:textId="40505F14" w:rsidR="003D15FC" w:rsidRDefault="00F72826">
      <w:pPr>
        <w:spacing w:before="240" w:after="240"/>
        <w:jc w:val="both"/>
        <w:rPr>
          <w:i/>
        </w:rPr>
      </w:pPr>
      <w:r>
        <w:lastRenderedPageBreak/>
        <w:t>Ing. Jiří Nouza, prezident Svazu podnikatelů ve stavebnictví k tomu dodává</w:t>
      </w:r>
      <w:r w:rsidR="004639CC">
        <w:t>:</w:t>
      </w:r>
      <w:r>
        <w:t xml:space="preserve"> </w:t>
      </w:r>
      <w:r>
        <w:rPr>
          <w:i/>
        </w:rPr>
        <w:t>„Jsme velmi rádi, že tuto iniciativu prof. Konvalinka podnítil, za náš svaz mohu slíbit, že se budeme aktivně účastnit spolupráce s výzkumnými pracovišti, kterou považujeme za velmi důležitou.“</w:t>
      </w:r>
    </w:p>
    <w:p w14:paraId="00000008" w14:textId="77777777" w:rsidR="003D15FC" w:rsidRDefault="00F72826">
      <w:pPr>
        <w:spacing w:before="240" w:after="240"/>
        <w:jc w:val="both"/>
      </w:pPr>
      <w:r>
        <w:rPr>
          <w:i/>
        </w:rPr>
        <w:t>„Nadace pro rozvoj architektury a stavitelství vítá tuto aktivitu, která velice úzce koresponduje s jejím zaměřením. Je naším zájmem se do fungování platformy Stavebnictví 4.0 co nejvíce zapojit,“</w:t>
      </w:r>
      <w:r>
        <w:t xml:space="preserve"> připojuje Ing. arch. Jan Fibiger, předseda správní rady Nadace.</w:t>
      </w:r>
    </w:p>
    <w:p w14:paraId="00000009" w14:textId="77777777" w:rsidR="003D15FC" w:rsidRDefault="00F72826">
      <w:pPr>
        <w:spacing w:before="240" w:after="240"/>
        <w:jc w:val="both"/>
        <w:rPr>
          <w:highlight w:val="white"/>
        </w:rPr>
      </w:pPr>
      <w:r>
        <w:rPr>
          <w:i/>
        </w:rPr>
        <w:t>„Chápeme stavebnictví jako součást průmyslu, a proto jsme rádi, že se tato platforma ustavila, protože má šanci posunout české firmy směrem k digitalizaci a alespoň částečné robotizaci. Na příkladu strojírenského průmyslu jsme se přesvědčili o smysluplnosti takové aktivity,“</w:t>
      </w:r>
      <w:r>
        <w:t xml:space="preserve"> míní prof. Ing. Vladimír Mařík, </w:t>
      </w:r>
      <w:r>
        <w:rPr>
          <w:highlight w:val="white"/>
        </w:rPr>
        <w:t>DrSc., dr. h. c.</w:t>
      </w:r>
    </w:p>
    <w:p w14:paraId="0000000A" w14:textId="760BB81B" w:rsidR="003D15FC" w:rsidRDefault="00F72826">
      <w:pPr>
        <w:spacing w:before="240" w:after="240"/>
        <w:jc w:val="both"/>
        <w:rPr>
          <w:i/>
        </w:rPr>
      </w:pPr>
      <w:r>
        <w:t>Ing. Tomáš Koranda, generální ředitel společnosti Hochtief CZ a.s. podporuje tuto aktivitu</w:t>
      </w:r>
      <w:r w:rsidR="004639CC">
        <w:t>:</w:t>
      </w:r>
      <w:r>
        <w:t xml:space="preserve"> </w:t>
      </w:r>
      <w:r>
        <w:rPr>
          <w:i/>
        </w:rPr>
        <w:t>„Budeme velmi rádi součástí aktivit Stavebnictví 4.0, jako progresivní stavební společnost máme zájem o zavádění špičkových technologií do výstavby</w:t>
      </w:r>
      <w:r w:rsidR="004639CC">
        <w:rPr>
          <w:i/>
        </w:rPr>
        <w:t>.</w:t>
      </w:r>
      <w:r>
        <w:rPr>
          <w:i/>
        </w:rPr>
        <w:t xml:space="preserve">“ </w:t>
      </w:r>
    </w:p>
    <w:p w14:paraId="0000000B" w14:textId="4C7BA5EA" w:rsidR="003D15FC" w:rsidRDefault="00F72826">
      <w:pPr>
        <w:spacing w:before="240" w:after="240"/>
        <w:jc w:val="both"/>
      </w:pPr>
      <w:r>
        <w:t>Slavnostní podepsání memoranda o spolupráci proběhlo</w:t>
      </w:r>
      <w:r w:rsidR="000A21A9">
        <w:t xml:space="preserve"> </w:t>
      </w:r>
      <w:r>
        <w:t>17. 6. 2021 v 9:00 hodin na Ministerstvu průmyslu a obchodu.</w:t>
      </w:r>
    </w:p>
    <w:p w14:paraId="0000000C" w14:textId="77777777" w:rsidR="003D15FC" w:rsidRDefault="003D15FC"/>
    <w:sectPr w:rsidR="003D15F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5FC"/>
    <w:rsid w:val="00047240"/>
    <w:rsid w:val="000A21A9"/>
    <w:rsid w:val="001428A4"/>
    <w:rsid w:val="003D15FC"/>
    <w:rsid w:val="004639CC"/>
    <w:rsid w:val="009B7776"/>
    <w:rsid w:val="00A77D09"/>
    <w:rsid w:val="00F7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D735"/>
  <w15:docId w15:val="{9C8B7371-01CF-4AAB-86E0-86943B64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Dostálová</dc:creator>
  <cp:lastModifiedBy>Ivana Drábková</cp:lastModifiedBy>
  <cp:revision>7</cp:revision>
  <dcterms:created xsi:type="dcterms:W3CDTF">2021-06-16T16:06:00Z</dcterms:created>
  <dcterms:modified xsi:type="dcterms:W3CDTF">2021-06-17T10:26:00Z</dcterms:modified>
</cp:coreProperties>
</file>